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4EDA" w14:textId="77777777" w:rsidR="00D96C3A" w:rsidRPr="00B54F7F" w:rsidRDefault="00D96C3A" w:rsidP="00D96C3A">
      <w:pPr>
        <w:pStyle w:val="Titolo"/>
        <w:spacing w:after="0" w:line="240" w:lineRule="auto"/>
        <w:ind w:right="-45"/>
        <w:rPr>
          <w:rFonts w:ascii="Calibri" w:eastAsia="Calibri" w:hAnsi="Calibri" w:cs="Calibri"/>
          <w:b/>
          <w:color w:val="C00000"/>
          <w:sz w:val="28"/>
          <w:szCs w:val="28"/>
          <w:u w:val="single"/>
          <w:lang w:val="it-IT"/>
        </w:rPr>
      </w:pPr>
      <w:r w:rsidRPr="00B54F7F">
        <w:rPr>
          <w:rFonts w:ascii="Calibri" w:eastAsia="Calibri" w:hAnsi="Calibri" w:cs="Calibri"/>
          <w:b/>
          <w:color w:val="C00000"/>
          <w:sz w:val="28"/>
          <w:szCs w:val="28"/>
          <w:u w:val="single"/>
          <w:lang w:val="it-IT"/>
        </w:rPr>
        <w:t>COMUNICATO STAMPA</w:t>
      </w:r>
    </w:p>
    <w:p w14:paraId="7211AB50" w14:textId="4ADEC880" w:rsidR="00CE55A8" w:rsidRDefault="00CE55A8" w:rsidP="00D96C3A">
      <w:pPr>
        <w:pStyle w:val="Titolo"/>
        <w:spacing w:before="240" w:after="0" w:line="240" w:lineRule="auto"/>
        <w:ind w:right="-45"/>
        <w:jc w:val="center"/>
        <w:rPr>
          <w:rFonts w:ascii="Calibri" w:eastAsia="Calibri" w:hAnsi="Calibri" w:cs="Calibri"/>
          <w:b/>
          <w:color w:val="C00000"/>
          <w:sz w:val="32"/>
          <w:szCs w:val="32"/>
        </w:rPr>
      </w:pPr>
      <w:r w:rsidRPr="00CE55A8">
        <w:rPr>
          <w:rFonts w:ascii="Calibri" w:eastAsia="Calibri" w:hAnsi="Calibri" w:cs="Calibri"/>
          <w:b/>
          <w:color w:val="C00000"/>
          <w:sz w:val="32"/>
          <w:szCs w:val="32"/>
        </w:rPr>
        <w:t xml:space="preserve">GECO – Green </w:t>
      </w:r>
      <w:proofErr w:type="spellStart"/>
      <w:r w:rsidRPr="00CE55A8">
        <w:rPr>
          <w:rFonts w:ascii="Calibri" w:eastAsia="Calibri" w:hAnsi="Calibri" w:cs="Calibri"/>
          <w:b/>
          <w:color w:val="C00000"/>
          <w:sz w:val="32"/>
          <w:szCs w:val="32"/>
        </w:rPr>
        <w:t>Tourism</w:t>
      </w:r>
      <w:proofErr w:type="spellEnd"/>
      <w:r w:rsidRPr="00CE55A8">
        <w:rPr>
          <w:rFonts w:ascii="Calibri" w:eastAsia="Calibri" w:hAnsi="Calibri" w:cs="Calibri"/>
          <w:b/>
          <w:color w:val="C00000"/>
          <w:sz w:val="32"/>
          <w:szCs w:val="32"/>
        </w:rPr>
        <w:t xml:space="preserve">, </w:t>
      </w:r>
      <w:proofErr w:type="spellStart"/>
      <w:r w:rsidRPr="00CE55A8">
        <w:rPr>
          <w:rFonts w:ascii="Calibri" w:eastAsia="Calibri" w:hAnsi="Calibri" w:cs="Calibri"/>
          <w:b/>
          <w:color w:val="C00000"/>
          <w:sz w:val="32"/>
          <w:szCs w:val="32"/>
        </w:rPr>
        <w:t>Mobility</w:t>
      </w:r>
      <w:proofErr w:type="spellEnd"/>
      <w:r w:rsidRPr="00CE55A8">
        <w:rPr>
          <w:rFonts w:ascii="Calibri" w:eastAsia="Calibri" w:hAnsi="Calibri" w:cs="Calibri"/>
          <w:b/>
          <w:color w:val="C00000"/>
          <w:sz w:val="32"/>
          <w:szCs w:val="32"/>
        </w:rPr>
        <w:t xml:space="preserve"> &amp; Energy Expo: al via </w:t>
      </w:r>
      <w:r w:rsidR="00A554E8">
        <w:rPr>
          <w:rFonts w:ascii="Calibri" w:eastAsia="Calibri" w:hAnsi="Calibri" w:cs="Calibri"/>
          <w:b/>
          <w:color w:val="C00000"/>
          <w:sz w:val="32"/>
          <w:szCs w:val="32"/>
        </w:rPr>
        <w:t>il 28/01</w:t>
      </w:r>
    </w:p>
    <w:p w14:paraId="37D648F6" w14:textId="6C64CCCC" w:rsidR="00691B47" w:rsidRPr="008C6131" w:rsidRDefault="00CE55A8" w:rsidP="00CE55A8">
      <w:pPr>
        <w:pStyle w:val="Titolo"/>
        <w:spacing w:after="0" w:line="240" w:lineRule="auto"/>
        <w:ind w:right="-45"/>
        <w:jc w:val="center"/>
        <w:rPr>
          <w:rFonts w:ascii="Calibri" w:eastAsia="Calibri" w:hAnsi="Calibri" w:cs="Calibri"/>
          <w:b/>
          <w:color w:val="C00000"/>
          <w:sz w:val="32"/>
          <w:szCs w:val="32"/>
        </w:rPr>
      </w:pPr>
      <w:r w:rsidRPr="00CE55A8">
        <w:rPr>
          <w:rFonts w:ascii="Calibri" w:eastAsia="Calibri" w:hAnsi="Calibri" w:cs="Calibri"/>
          <w:b/>
          <w:color w:val="C00000"/>
          <w:sz w:val="32"/>
          <w:szCs w:val="32"/>
        </w:rPr>
        <w:t>la prima fiera virtuale sulla sostenibilità dal respiro internazionale</w:t>
      </w:r>
    </w:p>
    <w:p w14:paraId="3BFB3AE5" w14:textId="77777777" w:rsidR="00BE7E1A" w:rsidRPr="007337CE" w:rsidRDefault="00BE7E1A" w:rsidP="00C02DB5">
      <w:pPr>
        <w:pStyle w:val="Titolo3"/>
        <w:spacing w:before="0" w:after="0" w:line="240" w:lineRule="auto"/>
        <w:ind w:right="244"/>
        <w:jc w:val="both"/>
        <w:rPr>
          <w:rFonts w:ascii="Calibri" w:eastAsia="Calibri" w:hAnsi="Calibri" w:cs="Calibri"/>
          <w:b/>
          <w:color w:val="000000"/>
          <w:sz w:val="10"/>
          <w:szCs w:val="10"/>
        </w:rPr>
      </w:pPr>
    </w:p>
    <w:p w14:paraId="394FC909" w14:textId="4E915C40" w:rsidR="00170236" w:rsidRPr="00213359" w:rsidRDefault="00CE55A8" w:rsidP="008D636B">
      <w:pPr>
        <w:pStyle w:val="Titolo3"/>
        <w:spacing w:before="0" w:after="120" w:line="240" w:lineRule="auto"/>
        <w:ind w:right="-45"/>
        <w:jc w:val="both"/>
        <w:rPr>
          <w:rFonts w:ascii="Calibri" w:eastAsia="Calibri" w:hAnsi="Calibri" w:cs="Calibri"/>
          <w:b/>
          <w:color w:val="000000"/>
          <w:sz w:val="22"/>
          <w:szCs w:val="22"/>
        </w:rPr>
      </w:pPr>
      <w:r w:rsidRPr="00CE55A8">
        <w:rPr>
          <w:rFonts w:ascii="Calibri" w:eastAsia="Calibri" w:hAnsi="Calibri" w:cs="Calibri"/>
          <w:b/>
          <w:color w:val="000000"/>
          <w:sz w:val="22"/>
          <w:szCs w:val="22"/>
        </w:rPr>
        <w:t xml:space="preserve">Dal 28 al 30 gennaio sarà possibile seguire online la fiera dedicata a energia, turismo e mobilità sostenibili, interagendo con avatar 3D, in un’esperienza </w:t>
      </w:r>
      <w:proofErr w:type="spellStart"/>
      <w:r w:rsidRPr="00CE55A8">
        <w:rPr>
          <w:rFonts w:ascii="Calibri" w:eastAsia="Calibri" w:hAnsi="Calibri" w:cs="Calibri"/>
          <w:b/>
          <w:color w:val="000000"/>
          <w:sz w:val="22"/>
          <w:szCs w:val="22"/>
        </w:rPr>
        <w:t>immersiva</w:t>
      </w:r>
      <w:proofErr w:type="spellEnd"/>
      <w:r w:rsidRPr="00CE55A8">
        <w:rPr>
          <w:rFonts w:ascii="Calibri" w:eastAsia="Calibri" w:hAnsi="Calibri" w:cs="Calibri"/>
          <w:b/>
          <w:color w:val="000000"/>
          <w:sz w:val="22"/>
          <w:szCs w:val="22"/>
        </w:rPr>
        <w:t xml:space="preserve"> alla scoperta delle ultime tendenze green</w:t>
      </w:r>
      <w:r w:rsidR="00691B47" w:rsidRPr="00213359">
        <w:rPr>
          <w:rFonts w:ascii="Calibri" w:eastAsia="Calibri" w:hAnsi="Calibri" w:cs="Calibri"/>
          <w:b/>
          <w:color w:val="000000"/>
          <w:sz w:val="22"/>
          <w:szCs w:val="22"/>
        </w:rPr>
        <w:t>.</w:t>
      </w:r>
    </w:p>
    <w:p w14:paraId="1687AC97" w14:textId="77777777" w:rsidR="00691B47" w:rsidRPr="00341F30" w:rsidRDefault="00691B47" w:rsidP="00691B47">
      <w:pPr>
        <w:pStyle w:val="Normale1"/>
        <w:rPr>
          <w:sz w:val="10"/>
          <w:szCs w:val="10"/>
        </w:rPr>
      </w:pPr>
    </w:p>
    <w:p w14:paraId="24DA0B61" w14:textId="269DA128"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Milano, 25 gennaio 2021 </w:t>
      </w:r>
      <w:r w:rsidR="00E53131" w:rsidRPr="00BF38B7">
        <w:rPr>
          <w:rFonts w:asciiTheme="majorHAnsi" w:eastAsia="Calibri" w:hAnsiTheme="majorHAnsi" w:cstheme="majorHAnsi"/>
        </w:rPr>
        <w:t>-</w:t>
      </w:r>
      <w:r w:rsidRPr="00BF38B7">
        <w:rPr>
          <w:rFonts w:asciiTheme="majorHAnsi" w:eastAsia="Calibri" w:hAnsiTheme="majorHAnsi" w:cstheme="majorHAnsi"/>
        </w:rPr>
        <w:t xml:space="preserve"> </w:t>
      </w:r>
      <w:r w:rsidR="00A554E8">
        <w:rPr>
          <w:rFonts w:asciiTheme="majorHAnsi" w:eastAsia="Calibri" w:hAnsiTheme="majorHAnsi" w:cstheme="majorHAnsi"/>
        </w:rPr>
        <w:t>T</w:t>
      </w:r>
      <w:r w:rsidRPr="00BF38B7">
        <w:rPr>
          <w:rFonts w:asciiTheme="majorHAnsi" w:eastAsia="Calibri" w:hAnsiTheme="majorHAnsi" w:cstheme="majorHAnsi"/>
        </w:rPr>
        <w:t xml:space="preserve">utto pronto per la </w:t>
      </w:r>
      <w:r w:rsidRPr="00BF38B7">
        <w:rPr>
          <w:rFonts w:asciiTheme="majorHAnsi" w:eastAsia="Calibri" w:hAnsiTheme="majorHAnsi" w:cstheme="majorHAnsi"/>
          <w:b/>
          <w:bCs/>
        </w:rPr>
        <w:t xml:space="preserve">prima edizione di Geco, la fiera italiana virtuale sulla sostenibilità </w:t>
      </w:r>
      <w:r w:rsidRPr="00BF38B7">
        <w:rPr>
          <w:rFonts w:asciiTheme="majorHAnsi" w:eastAsia="Calibri" w:hAnsiTheme="majorHAnsi" w:cstheme="majorHAnsi"/>
        </w:rPr>
        <w:t xml:space="preserve">che – dal 28 al 30 gennaio – raccoglierà e metterà a confronto sulla </w:t>
      </w:r>
      <w:r w:rsidRPr="00BF38B7">
        <w:rPr>
          <w:rFonts w:asciiTheme="majorHAnsi" w:eastAsia="Calibri" w:hAnsiTheme="majorHAnsi" w:cstheme="majorHAnsi"/>
          <w:b/>
          <w:bCs/>
        </w:rPr>
        <w:t>piattaforma 3D</w:t>
      </w:r>
      <w:r w:rsidRPr="00BF38B7">
        <w:rPr>
          <w:rFonts w:asciiTheme="majorHAnsi" w:eastAsia="Calibri" w:hAnsiTheme="majorHAnsi" w:cstheme="majorHAnsi"/>
        </w:rPr>
        <w:t xml:space="preserve"> </w:t>
      </w:r>
      <w:hyperlink r:id="rId7" w:history="1">
        <w:r w:rsidR="00F07045" w:rsidRPr="00BF38B7">
          <w:rPr>
            <w:rStyle w:val="Collegamentoipertestuale"/>
            <w:rFonts w:asciiTheme="majorHAnsi" w:eastAsia="Calibri" w:hAnsiTheme="majorHAnsi" w:cstheme="majorHAnsi"/>
          </w:rPr>
          <w:t>www.gecoexpo.com</w:t>
        </w:r>
      </w:hyperlink>
      <w:r w:rsidR="00F07045" w:rsidRPr="00BF38B7">
        <w:rPr>
          <w:rFonts w:asciiTheme="majorHAnsi" w:eastAsia="Calibri" w:hAnsiTheme="majorHAnsi" w:cstheme="majorHAnsi"/>
        </w:rPr>
        <w:t xml:space="preserve"> </w:t>
      </w:r>
      <w:r w:rsidRPr="00BF38B7">
        <w:rPr>
          <w:rFonts w:asciiTheme="majorHAnsi" w:eastAsia="Calibri" w:hAnsiTheme="majorHAnsi" w:cstheme="majorHAnsi"/>
        </w:rPr>
        <w:t xml:space="preserve">alcune delle voci green più autorevoli del panorama istituzionale italiano, storie d’impresa e best </w:t>
      </w:r>
      <w:proofErr w:type="spellStart"/>
      <w:r w:rsidRPr="00BF38B7">
        <w:rPr>
          <w:rFonts w:asciiTheme="majorHAnsi" w:eastAsia="Calibri" w:hAnsiTheme="majorHAnsi" w:cstheme="majorHAnsi"/>
        </w:rPr>
        <w:t>practice</w:t>
      </w:r>
      <w:proofErr w:type="spellEnd"/>
      <w:r w:rsidRPr="00BF38B7">
        <w:rPr>
          <w:rFonts w:asciiTheme="majorHAnsi" w:eastAsia="Calibri" w:hAnsiTheme="majorHAnsi" w:cstheme="majorHAnsi"/>
        </w:rPr>
        <w:t xml:space="preserve"> innovative a livello internazionale. Oltre a offrire</w:t>
      </w:r>
      <w:r w:rsidR="00A554E8">
        <w:rPr>
          <w:rFonts w:asciiTheme="majorHAnsi" w:eastAsia="Calibri" w:hAnsiTheme="majorHAnsi" w:cstheme="majorHAnsi"/>
        </w:rPr>
        <w:t>,</w:t>
      </w:r>
      <w:r w:rsidRPr="00BF38B7">
        <w:rPr>
          <w:rFonts w:asciiTheme="majorHAnsi" w:eastAsia="Calibri" w:hAnsiTheme="majorHAnsi" w:cstheme="majorHAnsi"/>
        </w:rPr>
        <w:t xml:space="preserve"> in un momento di grande criticità per le imprese</w:t>
      </w:r>
      <w:r w:rsidR="00A554E8">
        <w:rPr>
          <w:rFonts w:asciiTheme="majorHAnsi" w:eastAsia="Calibri" w:hAnsiTheme="majorHAnsi" w:cstheme="majorHAnsi"/>
        </w:rPr>
        <w:t>,</w:t>
      </w:r>
      <w:r w:rsidRPr="00BF38B7">
        <w:rPr>
          <w:rFonts w:asciiTheme="majorHAnsi" w:eastAsia="Calibri" w:hAnsiTheme="majorHAnsi" w:cstheme="majorHAnsi"/>
        </w:rPr>
        <w:t xml:space="preserve"> una preziosa occasione di incontro con le aziende protagoniste della rivoluzione sostenibile che parteciperanno in qualità di espositori o buyer. </w:t>
      </w:r>
    </w:p>
    <w:p w14:paraId="5BF34A8C" w14:textId="0800DA6D"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Energie rinnovabili, green </w:t>
      </w:r>
      <w:proofErr w:type="spellStart"/>
      <w:r w:rsidRPr="00BF38B7">
        <w:rPr>
          <w:rFonts w:asciiTheme="majorHAnsi" w:eastAsia="Calibri" w:hAnsiTheme="majorHAnsi" w:cstheme="majorHAnsi"/>
        </w:rPr>
        <w:t>tech</w:t>
      </w:r>
      <w:proofErr w:type="spellEnd"/>
      <w:r w:rsidRPr="00BF38B7">
        <w:rPr>
          <w:rFonts w:asciiTheme="majorHAnsi" w:eastAsia="Calibri" w:hAnsiTheme="majorHAnsi" w:cstheme="majorHAnsi"/>
        </w:rPr>
        <w:t xml:space="preserve">, innovazione e </w:t>
      </w:r>
      <w:proofErr w:type="spellStart"/>
      <w:r w:rsidRPr="00BF38B7">
        <w:rPr>
          <w:rFonts w:asciiTheme="majorHAnsi" w:eastAsia="Calibri" w:hAnsiTheme="majorHAnsi" w:cstheme="majorHAnsi"/>
        </w:rPr>
        <w:t>smart</w:t>
      </w:r>
      <w:proofErr w:type="spellEnd"/>
      <w:r w:rsidRPr="00BF38B7">
        <w:rPr>
          <w:rFonts w:asciiTheme="majorHAnsi" w:eastAsia="Calibri" w:hAnsiTheme="majorHAnsi" w:cstheme="majorHAnsi"/>
        </w:rPr>
        <w:t xml:space="preserve"> </w:t>
      </w:r>
      <w:proofErr w:type="spellStart"/>
      <w:r w:rsidRPr="00BF38B7">
        <w:rPr>
          <w:rFonts w:asciiTheme="majorHAnsi" w:eastAsia="Calibri" w:hAnsiTheme="majorHAnsi" w:cstheme="majorHAnsi"/>
        </w:rPr>
        <w:t>mobility</w:t>
      </w:r>
      <w:proofErr w:type="spellEnd"/>
      <w:r w:rsidRPr="00BF38B7">
        <w:rPr>
          <w:rFonts w:asciiTheme="majorHAnsi" w:eastAsia="Calibri" w:hAnsiTheme="majorHAnsi" w:cstheme="majorHAnsi"/>
        </w:rPr>
        <w:t xml:space="preserve">, nuovi modelli di sviluppo per il turismo esperienziale e il business </w:t>
      </w:r>
      <w:proofErr w:type="spellStart"/>
      <w:r w:rsidRPr="00BF38B7">
        <w:rPr>
          <w:rFonts w:asciiTheme="majorHAnsi" w:eastAsia="Calibri" w:hAnsiTheme="majorHAnsi" w:cstheme="majorHAnsi"/>
        </w:rPr>
        <w:t>travel</w:t>
      </w:r>
      <w:proofErr w:type="spellEnd"/>
      <w:r w:rsidRPr="00BF38B7">
        <w:rPr>
          <w:rFonts w:asciiTheme="majorHAnsi" w:eastAsia="Calibri" w:hAnsiTheme="majorHAnsi" w:cstheme="majorHAnsi"/>
        </w:rPr>
        <w:t>: queste le aree tematiche sulle quali si concentrerà la tre giorni online, il cui ingresso è aperto al pubblico e gratuito</w:t>
      </w:r>
      <w:r w:rsidR="0093348D">
        <w:rPr>
          <w:rFonts w:asciiTheme="majorHAnsi" w:eastAsia="Calibri" w:hAnsiTheme="majorHAnsi" w:cstheme="majorHAnsi"/>
        </w:rPr>
        <w:t xml:space="preserve">, </w:t>
      </w:r>
      <w:r w:rsidR="0093348D" w:rsidRPr="0093348D">
        <w:rPr>
          <w:rFonts w:asciiTheme="majorHAnsi" w:eastAsia="Calibri" w:hAnsiTheme="majorHAnsi" w:cstheme="majorHAnsi"/>
        </w:rPr>
        <w:t xml:space="preserve">previa registrazione sul sito della fiera </w:t>
      </w:r>
      <w:hyperlink r:id="rId8" w:history="1">
        <w:r w:rsidR="0093348D" w:rsidRPr="009044C2">
          <w:rPr>
            <w:rStyle w:val="Collegamentoipertestuale"/>
            <w:rFonts w:asciiTheme="majorHAnsi" w:eastAsia="Calibri" w:hAnsiTheme="majorHAnsi" w:cstheme="majorHAnsi"/>
          </w:rPr>
          <w:t>https://www.gecoexpo.com/visitatori-e-buyer</w:t>
        </w:r>
      </w:hyperlink>
      <w:r w:rsidR="0093348D">
        <w:rPr>
          <w:rFonts w:asciiTheme="majorHAnsi" w:eastAsia="Calibri" w:hAnsiTheme="majorHAnsi" w:cstheme="majorHAnsi"/>
        </w:rPr>
        <w:t xml:space="preserve">. </w:t>
      </w:r>
    </w:p>
    <w:p w14:paraId="1F7FD38C" w14:textId="36427C7D"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L’iniziativa è organizzata dall’agenzia </w:t>
      </w:r>
      <w:r w:rsidRPr="00BF38B7">
        <w:rPr>
          <w:rFonts w:asciiTheme="majorHAnsi" w:eastAsia="Calibri" w:hAnsiTheme="majorHAnsi" w:cstheme="majorHAnsi"/>
          <w:b/>
          <w:bCs/>
        </w:rPr>
        <w:t>Smart Eventi</w:t>
      </w:r>
      <w:r w:rsidRPr="00BF38B7">
        <w:rPr>
          <w:rFonts w:asciiTheme="majorHAnsi" w:eastAsia="Calibri" w:hAnsiTheme="majorHAnsi" w:cstheme="majorHAnsi"/>
        </w:rPr>
        <w:t xml:space="preserve"> sotto il patrocinio del </w:t>
      </w:r>
      <w:r w:rsidRPr="00BF38B7">
        <w:rPr>
          <w:rFonts w:asciiTheme="majorHAnsi" w:eastAsia="Calibri" w:hAnsiTheme="majorHAnsi" w:cstheme="majorHAnsi"/>
          <w:b/>
          <w:bCs/>
        </w:rPr>
        <w:t>Comune di Milano</w:t>
      </w:r>
      <w:r w:rsidRPr="00BF38B7">
        <w:rPr>
          <w:rFonts w:asciiTheme="majorHAnsi" w:eastAsia="Calibri" w:hAnsiTheme="majorHAnsi" w:cstheme="majorHAnsi"/>
        </w:rPr>
        <w:t xml:space="preserve"> e di </w:t>
      </w:r>
      <w:r w:rsidRPr="00BF38B7">
        <w:rPr>
          <w:rFonts w:asciiTheme="majorHAnsi" w:eastAsia="Calibri" w:hAnsiTheme="majorHAnsi" w:cstheme="majorHAnsi"/>
          <w:b/>
          <w:bCs/>
        </w:rPr>
        <w:t>ENIT</w:t>
      </w:r>
      <w:r w:rsidR="009F4BB9">
        <w:rPr>
          <w:rFonts w:asciiTheme="majorHAnsi" w:eastAsia="Calibri" w:hAnsiTheme="majorHAnsi" w:cstheme="majorHAnsi"/>
          <w:b/>
          <w:bCs/>
        </w:rPr>
        <w:t xml:space="preserve"> - </w:t>
      </w:r>
      <w:r w:rsidR="009F4BB9" w:rsidRPr="009F4BB9">
        <w:rPr>
          <w:rFonts w:asciiTheme="majorHAnsi" w:eastAsia="Calibri" w:hAnsiTheme="majorHAnsi" w:cstheme="majorHAnsi"/>
          <w:b/>
          <w:bCs/>
        </w:rPr>
        <w:t>Agenzia nazionale italiana del turismo</w:t>
      </w:r>
      <w:r w:rsidRPr="00BF38B7">
        <w:rPr>
          <w:rFonts w:asciiTheme="majorHAnsi" w:eastAsia="Calibri" w:hAnsiTheme="majorHAnsi" w:cstheme="majorHAnsi"/>
        </w:rPr>
        <w:t xml:space="preserve">, con l’adesione della </w:t>
      </w:r>
      <w:r w:rsidRPr="00BF38B7">
        <w:rPr>
          <w:rFonts w:asciiTheme="majorHAnsi" w:eastAsia="Calibri" w:hAnsiTheme="majorHAnsi" w:cstheme="majorHAnsi"/>
          <w:b/>
          <w:bCs/>
        </w:rPr>
        <w:t>Regione Veneto</w:t>
      </w:r>
      <w:r w:rsidRPr="00BF38B7">
        <w:rPr>
          <w:rFonts w:asciiTheme="majorHAnsi" w:eastAsia="Calibri" w:hAnsiTheme="majorHAnsi" w:cstheme="majorHAnsi"/>
        </w:rPr>
        <w:t xml:space="preserve">, il contributo di </w:t>
      </w:r>
      <w:r w:rsidRPr="00BF38B7">
        <w:rPr>
          <w:rFonts w:asciiTheme="majorHAnsi" w:eastAsia="Calibri" w:hAnsiTheme="majorHAnsi" w:cstheme="majorHAnsi"/>
          <w:b/>
          <w:bCs/>
        </w:rPr>
        <w:t>MAZDA</w:t>
      </w:r>
      <w:r w:rsidRPr="00BF38B7">
        <w:rPr>
          <w:rFonts w:asciiTheme="majorHAnsi" w:eastAsia="Calibri" w:hAnsiTheme="majorHAnsi" w:cstheme="majorHAnsi"/>
        </w:rPr>
        <w:t xml:space="preserve">, e la partnership, tra gli altri, del </w:t>
      </w:r>
      <w:r w:rsidRPr="00BF38B7">
        <w:rPr>
          <w:rFonts w:asciiTheme="majorHAnsi" w:eastAsia="Calibri" w:hAnsiTheme="majorHAnsi" w:cstheme="majorHAnsi"/>
          <w:b/>
          <w:bCs/>
        </w:rPr>
        <w:t>FAI</w:t>
      </w:r>
      <w:r w:rsidRPr="00BF38B7">
        <w:rPr>
          <w:rFonts w:asciiTheme="majorHAnsi" w:eastAsia="Calibri" w:hAnsiTheme="majorHAnsi" w:cstheme="majorHAnsi"/>
        </w:rPr>
        <w:t xml:space="preserve">, di </w:t>
      </w:r>
      <w:r w:rsidRPr="00BF38B7">
        <w:rPr>
          <w:rFonts w:asciiTheme="majorHAnsi" w:eastAsia="Calibri" w:hAnsiTheme="majorHAnsi" w:cstheme="majorHAnsi"/>
          <w:b/>
          <w:bCs/>
        </w:rPr>
        <w:t>Legambiente</w:t>
      </w:r>
      <w:r w:rsidRPr="00BF38B7">
        <w:rPr>
          <w:rFonts w:asciiTheme="majorHAnsi" w:eastAsia="Calibri" w:hAnsiTheme="majorHAnsi" w:cstheme="majorHAnsi"/>
        </w:rPr>
        <w:t xml:space="preserve">, </w:t>
      </w:r>
      <w:r w:rsidRPr="00BF38B7">
        <w:rPr>
          <w:rFonts w:asciiTheme="majorHAnsi" w:eastAsia="Calibri" w:hAnsiTheme="majorHAnsi" w:cstheme="majorHAnsi"/>
          <w:b/>
          <w:bCs/>
        </w:rPr>
        <w:t>Kyoto Club</w:t>
      </w:r>
      <w:r w:rsidRPr="00BF38B7">
        <w:rPr>
          <w:rFonts w:asciiTheme="majorHAnsi" w:eastAsia="Calibri" w:hAnsiTheme="majorHAnsi" w:cstheme="majorHAnsi"/>
        </w:rPr>
        <w:t xml:space="preserve"> e l'</w:t>
      </w:r>
      <w:r w:rsidRPr="00BF38B7">
        <w:rPr>
          <w:rFonts w:asciiTheme="majorHAnsi" w:eastAsia="Calibri" w:hAnsiTheme="majorHAnsi" w:cstheme="majorHAnsi"/>
          <w:b/>
          <w:bCs/>
        </w:rPr>
        <w:t xml:space="preserve">Osservatorio Nazionale </w:t>
      </w:r>
      <w:proofErr w:type="spellStart"/>
      <w:r w:rsidRPr="00BF38B7">
        <w:rPr>
          <w:rFonts w:asciiTheme="majorHAnsi" w:eastAsia="Calibri" w:hAnsiTheme="majorHAnsi" w:cstheme="majorHAnsi"/>
          <w:b/>
          <w:bCs/>
        </w:rPr>
        <w:t>Sharing</w:t>
      </w:r>
      <w:proofErr w:type="spellEnd"/>
      <w:r w:rsidRPr="00BF38B7">
        <w:rPr>
          <w:rFonts w:asciiTheme="majorHAnsi" w:eastAsia="Calibri" w:hAnsiTheme="majorHAnsi" w:cstheme="majorHAnsi"/>
          <w:b/>
          <w:bCs/>
        </w:rPr>
        <w:t xml:space="preserve"> </w:t>
      </w:r>
      <w:proofErr w:type="spellStart"/>
      <w:r w:rsidRPr="00BF38B7">
        <w:rPr>
          <w:rFonts w:asciiTheme="majorHAnsi" w:eastAsia="Calibri" w:hAnsiTheme="majorHAnsi" w:cstheme="majorHAnsi"/>
          <w:b/>
          <w:bCs/>
        </w:rPr>
        <w:t>Mobility</w:t>
      </w:r>
      <w:proofErr w:type="spellEnd"/>
      <w:r w:rsidRPr="00BF38B7">
        <w:rPr>
          <w:rFonts w:asciiTheme="majorHAnsi" w:eastAsia="Calibri" w:hAnsiTheme="majorHAnsi" w:cstheme="majorHAnsi"/>
        </w:rPr>
        <w:t xml:space="preserve">.  </w:t>
      </w:r>
    </w:p>
    <w:p w14:paraId="05E370EA" w14:textId="77777777"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Un evento che, grazie alla collaborazione con la piattaforma per eventi virtuali </w:t>
      </w:r>
      <w:proofErr w:type="spellStart"/>
      <w:r w:rsidRPr="00BF38B7">
        <w:rPr>
          <w:rFonts w:asciiTheme="majorHAnsi" w:eastAsia="Calibri" w:hAnsiTheme="majorHAnsi" w:cstheme="majorHAnsi"/>
          <w:b/>
          <w:bCs/>
        </w:rPr>
        <w:t>Hypersmarter</w:t>
      </w:r>
      <w:proofErr w:type="spellEnd"/>
      <w:r w:rsidRPr="00BF38B7">
        <w:rPr>
          <w:rFonts w:asciiTheme="majorHAnsi" w:eastAsia="Calibri" w:hAnsiTheme="majorHAnsi" w:cstheme="majorHAnsi"/>
        </w:rPr>
        <w:t xml:space="preserve">, ha saputo trasformare l’ostacolo delle restrizioni dovute al </w:t>
      </w:r>
      <w:proofErr w:type="spellStart"/>
      <w:r w:rsidRPr="00BF38B7">
        <w:rPr>
          <w:rFonts w:asciiTheme="majorHAnsi" w:eastAsia="Calibri" w:hAnsiTheme="majorHAnsi" w:cstheme="majorHAnsi"/>
        </w:rPr>
        <w:t>Covid</w:t>
      </w:r>
      <w:proofErr w:type="spellEnd"/>
      <w:r w:rsidRPr="00BF38B7">
        <w:rPr>
          <w:rFonts w:asciiTheme="majorHAnsi" w:eastAsia="Calibri" w:hAnsiTheme="majorHAnsi" w:cstheme="majorHAnsi"/>
        </w:rPr>
        <w:t xml:space="preserve"> nell’opportunità per </w:t>
      </w:r>
      <w:r w:rsidRPr="00BF38B7">
        <w:rPr>
          <w:rFonts w:asciiTheme="majorHAnsi" w:eastAsia="Calibri" w:hAnsiTheme="majorHAnsi" w:cstheme="majorHAnsi"/>
          <w:b/>
          <w:bCs/>
        </w:rPr>
        <w:t>reinterpretare l’esperienza fieristica in una logica virtuale e sicura</w:t>
      </w:r>
      <w:r w:rsidRPr="00BF38B7">
        <w:rPr>
          <w:rFonts w:asciiTheme="majorHAnsi" w:eastAsia="Calibri" w:hAnsiTheme="majorHAnsi" w:cstheme="majorHAnsi"/>
        </w:rPr>
        <w:t xml:space="preserve">, realizzando una fiera ad emissioni zero, coerentemente con il tema centrale dell’evento. </w:t>
      </w:r>
    </w:p>
    <w:p w14:paraId="016F6654" w14:textId="77777777" w:rsidR="00CE55A8" w:rsidRPr="009F4BB9"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w:t>
      </w:r>
      <w:r w:rsidRPr="00BF38B7">
        <w:rPr>
          <w:rFonts w:asciiTheme="majorHAnsi" w:eastAsia="Calibri" w:hAnsiTheme="majorHAnsi" w:cstheme="majorHAnsi"/>
          <w:i/>
          <w:iCs/>
        </w:rPr>
        <w:t xml:space="preserve">L’obiettivo che ci siamo dati era consentire ad aziende ed enti di continuare a promuovere relazioni di business con una modalità di incontro innovativa. – </w:t>
      </w:r>
      <w:r w:rsidRPr="00BF38B7">
        <w:rPr>
          <w:rFonts w:asciiTheme="majorHAnsi" w:eastAsia="Calibri" w:hAnsiTheme="majorHAnsi" w:cstheme="majorHAnsi"/>
        </w:rPr>
        <w:t xml:space="preserve">spiega </w:t>
      </w:r>
      <w:r w:rsidRPr="00BF38B7">
        <w:rPr>
          <w:rFonts w:asciiTheme="majorHAnsi" w:eastAsia="Calibri" w:hAnsiTheme="majorHAnsi" w:cstheme="majorHAnsi"/>
          <w:b/>
          <w:bCs/>
        </w:rPr>
        <w:t xml:space="preserve">Daniele </w:t>
      </w:r>
      <w:proofErr w:type="spellStart"/>
      <w:r w:rsidRPr="00BF38B7">
        <w:rPr>
          <w:rFonts w:asciiTheme="majorHAnsi" w:eastAsia="Calibri" w:hAnsiTheme="majorHAnsi" w:cstheme="majorHAnsi"/>
          <w:b/>
          <w:bCs/>
        </w:rPr>
        <w:t>Capogna</w:t>
      </w:r>
      <w:proofErr w:type="spellEnd"/>
      <w:r w:rsidRPr="00BF38B7">
        <w:rPr>
          <w:rFonts w:asciiTheme="majorHAnsi" w:eastAsia="Calibri" w:hAnsiTheme="majorHAnsi" w:cstheme="majorHAnsi"/>
        </w:rPr>
        <w:t>, executive manager e co-</w:t>
      </w:r>
      <w:proofErr w:type="spellStart"/>
      <w:r w:rsidRPr="00BF38B7">
        <w:rPr>
          <w:rFonts w:asciiTheme="majorHAnsi" w:eastAsia="Calibri" w:hAnsiTheme="majorHAnsi" w:cstheme="majorHAnsi"/>
        </w:rPr>
        <w:t>founder</w:t>
      </w:r>
      <w:proofErr w:type="spellEnd"/>
      <w:r w:rsidRPr="00BF38B7">
        <w:rPr>
          <w:rFonts w:asciiTheme="majorHAnsi" w:eastAsia="Calibri" w:hAnsiTheme="majorHAnsi" w:cstheme="majorHAnsi"/>
        </w:rPr>
        <w:t xml:space="preserve"> Smart Eventi – </w:t>
      </w:r>
      <w:r w:rsidRPr="00BF38B7">
        <w:rPr>
          <w:rFonts w:asciiTheme="majorHAnsi" w:eastAsia="Calibri" w:hAnsiTheme="majorHAnsi" w:cstheme="majorHAnsi"/>
          <w:i/>
          <w:iCs/>
        </w:rPr>
        <w:t xml:space="preserve">La </w:t>
      </w:r>
      <w:proofErr w:type="spellStart"/>
      <w:r w:rsidRPr="00BF38B7">
        <w:rPr>
          <w:rFonts w:asciiTheme="majorHAnsi" w:eastAsia="Calibri" w:hAnsiTheme="majorHAnsi" w:cstheme="majorHAnsi"/>
          <w:i/>
          <w:iCs/>
        </w:rPr>
        <w:t>gamification</w:t>
      </w:r>
      <w:proofErr w:type="spellEnd"/>
      <w:r w:rsidRPr="00BF38B7">
        <w:rPr>
          <w:rFonts w:asciiTheme="majorHAnsi" w:eastAsia="Calibri" w:hAnsiTheme="majorHAnsi" w:cstheme="majorHAnsi"/>
          <w:i/>
          <w:iCs/>
        </w:rPr>
        <w:t xml:space="preserve"> trasforma l’esperienza della fiera in un viaggio appassionante e divertente, cambiando il modo di concepire gli eventi di settore. Vogliamo convertire questa crisi in un’opportunità per riscrivere il futuro in ottica sostenibile, portando l’attenzione sui temi che dovranno definire l’agenda industriale negli anni a venire e sui modi in cui tecnologia e innovazione possono integrarsi nelle nostre esperienze e nel business per aiutarci nella </w:t>
      </w:r>
      <w:r w:rsidRPr="009F4BB9">
        <w:rPr>
          <w:rFonts w:asciiTheme="majorHAnsi" w:eastAsia="Calibri" w:hAnsiTheme="majorHAnsi" w:cstheme="majorHAnsi"/>
          <w:i/>
          <w:iCs/>
        </w:rPr>
        <w:t>ripresa</w:t>
      </w:r>
      <w:r w:rsidRPr="009F4BB9">
        <w:rPr>
          <w:rFonts w:asciiTheme="majorHAnsi" w:eastAsia="Calibri" w:hAnsiTheme="majorHAnsi" w:cstheme="majorHAnsi"/>
        </w:rPr>
        <w:t>.”</w:t>
      </w:r>
    </w:p>
    <w:p w14:paraId="29B5432A" w14:textId="77777777" w:rsidR="00CE55A8" w:rsidRPr="009F4BB9" w:rsidRDefault="00CE55A8" w:rsidP="0021430E">
      <w:pPr>
        <w:pStyle w:val="Titolo"/>
        <w:spacing w:after="0" w:line="240" w:lineRule="auto"/>
        <w:ind w:right="-45"/>
        <w:rPr>
          <w:rFonts w:ascii="Calibri" w:eastAsia="Calibri" w:hAnsi="Calibri" w:cs="Calibri"/>
          <w:b/>
          <w:color w:val="C00000"/>
          <w:sz w:val="22"/>
          <w:szCs w:val="22"/>
        </w:rPr>
      </w:pPr>
      <w:r w:rsidRPr="009F4BB9">
        <w:rPr>
          <w:rFonts w:ascii="Calibri" w:eastAsia="Calibri" w:hAnsi="Calibri" w:cs="Calibri"/>
          <w:b/>
          <w:color w:val="C00000"/>
          <w:sz w:val="22"/>
          <w:szCs w:val="22"/>
        </w:rPr>
        <w:t>IL PROGRAMMA</w:t>
      </w:r>
    </w:p>
    <w:p w14:paraId="29DE60E7" w14:textId="77777777" w:rsidR="00CE55A8" w:rsidRPr="009F4BB9" w:rsidRDefault="00CE55A8" w:rsidP="00CE55A8">
      <w:pPr>
        <w:pStyle w:val="Normale1"/>
        <w:spacing w:after="100"/>
        <w:jc w:val="both"/>
        <w:rPr>
          <w:rFonts w:asciiTheme="majorHAnsi" w:eastAsia="Calibri" w:hAnsiTheme="majorHAnsi" w:cstheme="majorHAnsi"/>
        </w:rPr>
      </w:pPr>
      <w:r w:rsidRPr="009F4BB9">
        <w:rPr>
          <w:rFonts w:asciiTheme="majorHAnsi" w:eastAsia="Calibri" w:hAnsiTheme="majorHAnsi" w:cstheme="majorHAnsi"/>
        </w:rPr>
        <w:t xml:space="preserve">Dopo il </w:t>
      </w:r>
      <w:r w:rsidRPr="009F4BB9">
        <w:rPr>
          <w:rFonts w:asciiTheme="majorHAnsi" w:eastAsia="Calibri" w:hAnsiTheme="majorHAnsi" w:cstheme="majorHAnsi"/>
          <w:b/>
          <w:bCs/>
        </w:rPr>
        <w:t xml:space="preserve">kick-off </w:t>
      </w:r>
      <w:r w:rsidRPr="000469D0">
        <w:rPr>
          <w:rFonts w:asciiTheme="majorHAnsi" w:eastAsia="Calibri" w:hAnsiTheme="majorHAnsi" w:cstheme="majorHAnsi"/>
          <w:b/>
          <w:bCs/>
          <w:u w:val="single"/>
        </w:rPr>
        <w:t>giovedì 28 gennaio</w:t>
      </w:r>
      <w:r w:rsidRPr="009F4BB9">
        <w:rPr>
          <w:rFonts w:asciiTheme="majorHAnsi" w:eastAsia="Calibri" w:hAnsiTheme="majorHAnsi" w:cstheme="majorHAnsi"/>
          <w:b/>
          <w:bCs/>
        </w:rPr>
        <w:t xml:space="preserve"> alle 9.30</w:t>
      </w:r>
      <w:r w:rsidRPr="009F4BB9">
        <w:rPr>
          <w:rFonts w:asciiTheme="majorHAnsi" w:eastAsia="Calibri" w:hAnsiTheme="majorHAnsi" w:cstheme="majorHAnsi"/>
        </w:rPr>
        <w:t xml:space="preserve"> – con l’intervento di Daniele </w:t>
      </w:r>
      <w:proofErr w:type="spellStart"/>
      <w:r w:rsidRPr="009F4BB9">
        <w:rPr>
          <w:rFonts w:asciiTheme="majorHAnsi" w:eastAsia="Calibri" w:hAnsiTheme="majorHAnsi" w:cstheme="majorHAnsi"/>
        </w:rPr>
        <w:t>Capogna</w:t>
      </w:r>
      <w:proofErr w:type="spellEnd"/>
      <w:r w:rsidRPr="009F4BB9">
        <w:rPr>
          <w:rFonts w:asciiTheme="majorHAnsi" w:eastAsia="Calibri" w:hAnsiTheme="majorHAnsi" w:cstheme="majorHAnsi"/>
        </w:rPr>
        <w:t xml:space="preserve"> e di Roberta </w:t>
      </w:r>
      <w:proofErr w:type="spellStart"/>
      <w:r w:rsidRPr="009F4BB9">
        <w:rPr>
          <w:rFonts w:asciiTheme="majorHAnsi" w:eastAsia="Calibri" w:hAnsiTheme="majorHAnsi" w:cstheme="majorHAnsi"/>
        </w:rPr>
        <w:t>Guaineri</w:t>
      </w:r>
      <w:proofErr w:type="spellEnd"/>
      <w:r w:rsidRPr="009F4BB9">
        <w:rPr>
          <w:rFonts w:asciiTheme="majorHAnsi" w:eastAsia="Calibri" w:hAnsiTheme="majorHAnsi" w:cstheme="majorHAnsi"/>
        </w:rPr>
        <w:t>, Assessore al Turismo, Sport e Tempo libero del Comune di Milano – l’evento si apre ufficialmente con il tavolo “</w:t>
      </w:r>
      <w:r w:rsidRPr="009F4BB9">
        <w:rPr>
          <w:rFonts w:asciiTheme="majorHAnsi" w:eastAsia="Calibri" w:hAnsiTheme="majorHAnsi" w:cstheme="majorHAnsi"/>
          <w:b/>
          <w:bCs/>
        </w:rPr>
        <w:t>Azione climatica e transizione energetica: la sfida è già in corso</w:t>
      </w:r>
      <w:r w:rsidRPr="009F4BB9">
        <w:rPr>
          <w:rFonts w:asciiTheme="majorHAnsi" w:eastAsia="Calibri" w:hAnsiTheme="majorHAnsi" w:cstheme="majorHAnsi"/>
        </w:rPr>
        <w:t xml:space="preserve">”, a cui </w:t>
      </w:r>
      <w:r w:rsidRPr="009F4BB9">
        <w:rPr>
          <w:rFonts w:asciiTheme="majorHAnsi" w:eastAsia="Calibri" w:hAnsiTheme="majorHAnsi" w:cstheme="majorHAnsi"/>
        </w:rPr>
        <w:lastRenderedPageBreak/>
        <w:t xml:space="preserve">interverrà, tra gli altri, la Responsabile Scientifica Clima ed Energia della World </w:t>
      </w:r>
      <w:proofErr w:type="spellStart"/>
      <w:r w:rsidRPr="009F4BB9">
        <w:rPr>
          <w:rFonts w:asciiTheme="majorHAnsi" w:eastAsia="Calibri" w:hAnsiTheme="majorHAnsi" w:cstheme="majorHAnsi"/>
        </w:rPr>
        <w:t>Meteorological</w:t>
      </w:r>
      <w:proofErr w:type="spellEnd"/>
      <w:r w:rsidRPr="009F4BB9">
        <w:rPr>
          <w:rFonts w:asciiTheme="majorHAnsi" w:eastAsia="Calibri" w:hAnsiTheme="majorHAnsi" w:cstheme="majorHAnsi"/>
        </w:rPr>
        <w:t xml:space="preserve"> Organization - WMO, Roberta Boscolo. La giornata prosegue con un focus sul </w:t>
      </w:r>
      <w:r w:rsidRPr="009F4BB9">
        <w:rPr>
          <w:rFonts w:asciiTheme="majorHAnsi" w:eastAsia="Calibri" w:hAnsiTheme="majorHAnsi" w:cstheme="majorHAnsi"/>
          <w:b/>
          <w:bCs/>
        </w:rPr>
        <w:t xml:space="preserve">turismo esperienziale e </w:t>
      </w:r>
      <w:proofErr w:type="spellStart"/>
      <w:r w:rsidRPr="009F4BB9">
        <w:rPr>
          <w:rFonts w:asciiTheme="majorHAnsi" w:eastAsia="Calibri" w:hAnsiTheme="majorHAnsi" w:cstheme="majorHAnsi"/>
          <w:b/>
          <w:bCs/>
        </w:rPr>
        <w:t>biodiverso</w:t>
      </w:r>
      <w:proofErr w:type="spellEnd"/>
      <w:r w:rsidRPr="009F4BB9">
        <w:rPr>
          <w:rFonts w:asciiTheme="majorHAnsi" w:eastAsia="Calibri" w:hAnsiTheme="majorHAnsi" w:cstheme="majorHAnsi"/>
        </w:rPr>
        <w:t xml:space="preserve"> – in un momento storico in cui il comparto è chiamato a interrogarsi e a rivedere profondamente le proprie strategie – e sulla </w:t>
      </w:r>
      <w:proofErr w:type="spellStart"/>
      <w:r w:rsidRPr="009F4BB9">
        <w:rPr>
          <w:rFonts w:asciiTheme="majorHAnsi" w:eastAsia="Calibri" w:hAnsiTheme="majorHAnsi" w:cstheme="majorHAnsi"/>
          <w:b/>
          <w:bCs/>
        </w:rPr>
        <w:t>bikeconomy</w:t>
      </w:r>
      <w:proofErr w:type="spellEnd"/>
      <w:r w:rsidRPr="009F4BB9">
        <w:rPr>
          <w:rFonts w:asciiTheme="majorHAnsi" w:eastAsia="Calibri" w:hAnsiTheme="majorHAnsi" w:cstheme="majorHAnsi"/>
        </w:rPr>
        <w:t xml:space="preserve">, un settore che vale oltre 500 miliardi, protagonista del </w:t>
      </w:r>
      <w:proofErr w:type="spellStart"/>
      <w:r w:rsidRPr="009F4BB9">
        <w:rPr>
          <w:rFonts w:asciiTheme="majorHAnsi" w:eastAsia="Calibri" w:hAnsiTheme="majorHAnsi" w:cstheme="majorHAnsi"/>
        </w:rPr>
        <w:t>Recovery</w:t>
      </w:r>
      <w:proofErr w:type="spellEnd"/>
      <w:r w:rsidRPr="009F4BB9">
        <w:rPr>
          <w:rFonts w:asciiTheme="majorHAnsi" w:eastAsia="Calibri" w:hAnsiTheme="majorHAnsi" w:cstheme="majorHAnsi"/>
        </w:rPr>
        <w:t xml:space="preserve"> Plan che ha allocato 32 miliardi sulla mobilità sostenibile.</w:t>
      </w:r>
    </w:p>
    <w:p w14:paraId="53383733" w14:textId="6EE0A229" w:rsidR="00CE55A8" w:rsidRDefault="00435A68" w:rsidP="000469D0">
      <w:pPr>
        <w:pStyle w:val="Normale1"/>
        <w:spacing w:after="100"/>
        <w:jc w:val="both"/>
        <w:rPr>
          <w:rFonts w:asciiTheme="majorHAnsi" w:eastAsia="Calibri" w:hAnsiTheme="majorHAnsi" w:cstheme="majorHAnsi"/>
        </w:rPr>
      </w:pPr>
      <w:r w:rsidRPr="000469D0">
        <w:rPr>
          <w:rFonts w:asciiTheme="majorHAnsi" w:eastAsia="Calibri" w:hAnsiTheme="majorHAnsi" w:cstheme="majorHAnsi"/>
          <w:b/>
          <w:bCs/>
          <w:u w:val="single"/>
        </w:rPr>
        <w:t xml:space="preserve">Venerdì </w:t>
      </w:r>
      <w:r w:rsidR="00CE55A8" w:rsidRPr="000469D0">
        <w:rPr>
          <w:rFonts w:asciiTheme="majorHAnsi" w:eastAsia="Calibri" w:hAnsiTheme="majorHAnsi" w:cstheme="majorHAnsi"/>
          <w:b/>
          <w:bCs/>
          <w:u w:val="single"/>
        </w:rPr>
        <w:t>29 gennaio</w:t>
      </w:r>
      <w:r w:rsidR="00CE55A8" w:rsidRPr="009F4BB9">
        <w:rPr>
          <w:rFonts w:asciiTheme="majorHAnsi" w:eastAsia="Calibri" w:hAnsiTheme="majorHAnsi" w:cstheme="majorHAnsi"/>
        </w:rPr>
        <w:t xml:space="preserve"> si apre con la tavola rotonda “</w:t>
      </w:r>
      <w:r w:rsidR="00CE55A8" w:rsidRPr="009F4BB9">
        <w:rPr>
          <w:rFonts w:asciiTheme="majorHAnsi" w:eastAsia="Calibri" w:hAnsiTheme="majorHAnsi" w:cstheme="majorHAnsi"/>
          <w:b/>
          <w:bCs/>
        </w:rPr>
        <w:t>Missione mobilità elettrica, uno sguardo al prossimo futuro</w:t>
      </w:r>
      <w:r w:rsidR="00CE55A8" w:rsidRPr="009F4BB9">
        <w:rPr>
          <w:rFonts w:asciiTheme="majorHAnsi" w:eastAsia="Calibri" w:hAnsiTheme="majorHAnsi" w:cstheme="majorHAnsi"/>
        </w:rPr>
        <w:t>” incentrata sulle nuove sfide e sulle soluzioni per la mobilità elettrica verso il 2030, con l’intervento, tra gli altri, di Roberto Pietrantonio, CEO di Mazda.</w:t>
      </w:r>
      <w:r w:rsidR="000469D0" w:rsidRPr="000469D0">
        <w:t xml:space="preserve"> </w:t>
      </w:r>
      <w:r w:rsidR="000469D0" w:rsidRPr="000469D0">
        <w:rPr>
          <w:rFonts w:asciiTheme="majorHAnsi" w:eastAsia="Calibri" w:hAnsiTheme="majorHAnsi" w:cstheme="majorHAnsi"/>
        </w:rPr>
        <w:t xml:space="preserve">Gli altri appuntamenti della giornata sono incentrati sul </w:t>
      </w:r>
      <w:r w:rsidR="000469D0" w:rsidRPr="00E612BC">
        <w:rPr>
          <w:rFonts w:asciiTheme="majorHAnsi" w:eastAsia="Calibri" w:hAnsiTheme="majorHAnsi" w:cstheme="majorHAnsi"/>
          <w:b/>
          <w:bCs/>
        </w:rPr>
        <w:t xml:space="preserve">business </w:t>
      </w:r>
      <w:proofErr w:type="spellStart"/>
      <w:r w:rsidR="000469D0" w:rsidRPr="00E612BC">
        <w:rPr>
          <w:rFonts w:asciiTheme="majorHAnsi" w:eastAsia="Calibri" w:hAnsiTheme="majorHAnsi" w:cstheme="majorHAnsi"/>
          <w:b/>
          <w:bCs/>
        </w:rPr>
        <w:t>travel</w:t>
      </w:r>
      <w:proofErr w:type="spellEnd"/>
      <w:r w:rsidR="000469D0" w:rsidRPr="00E612BC">
        <w:rPr>
          <w:rFonts w:asciiTheme="majorHAnsi" w:eastAsia="Calibri" w:hAnsiTheme="majorHAnsi" w:cstheme="majorHAnsi"/>
          <w:b/>
          <w:bCs/>
        </w:rPr>
        <w:t xml:space="preserve"> </w:t>
      </w:r>
      <w:r w:rsidR="000469D0">
        <w:rPr>
          <w:rFonts w:asciiTheme="majorHAnsi" w:eastAsia="Calibri" w:hAnsiTheme="majorHAnsi" w:cstheme="majorHAnsi"/>
        </w:rPr>
        <w:t>–</w:t>
      </w:r>
      <w:r w:rsidR="000469D0" w:rsidRPr="000469D0">
        <w:rPr>
          <w:rFonts w:asciiTheme="majorHAnsi" w:eastAsia="Calibri" w:hAnsiTheme="majorHAnsi" w:cstheme="majorHAnsi"/>
        </w:rPr>
        <w:t xml:space="preserve"> con</w:t>
      </w:r>
      <w:r w:rsidR="000469D0">
        <w:rPr>
          <w:rFonts w:asciiTheme="majorHAnsi" w:eastAsia="Calibri" w:hAnsiTheme="majorHAnsi" w:cstheme="majorHAnsi"/>
        </w:rPr>
        <w:t xml:space="preserve"> </w:t>
      </w:r>
      <w:r w:rsidR="000469D0" w:rsidRPr="000469D0">
        <w:rPr>
          <w:rFonts w:asciiTheme="majorHAnsi" w:eastAsia="Calibri" w:hAnsiTheme="majorHAnsi" w:cstheme="majorHAnsi"/>
        </w:rPr>
        <w:t>la presentazione in anteprima dei risultati della ricerca di Alma Travel</w:t>
      </w:r>
      <w:r w:rsidR="000469D0">
        <w:rPr>
          <w:rFonts w:asciiTheme="majorHAnsi" w:eastAsia="Calibri" w:hAnsiTheme="majorHAnsi" w:cstheme="majorHAnsi"/>
        </w:rPr>
        <w:t xml:space="preserve"> “</w:t>
      </w:r>
      <w:r w:rsidR="000469D0" w:rsidRPr="000469D0">
        <w:rPr>
          <w:rFonts w:asciiTheme="majorHAnsi" w:eastAsia="Calibri" w:hAnsiTheme="majorHAnsi" w:cstheme="majorHAnsi"/>
        </w:rPr>
        <w:t>L'impronta ecologica delle aziende italiane nei viaggi d'affari</w:t>
      </w:r>
      <w:r w:rsidR="000469D0">
        <w:rPr>
          <w:rFonts w:asciiTheme="majorHAnsi" w:eastAsia="Calibri" w:hAnsiTheme="majorHAnsi" w:cstheme="majorHAnsi"/>
        </w:rPr>
        <w:t>”</w:t>
      </w:r>
      <w:r w:rsidR="000469D0" w:rsidRPr="000469D0">
        <w:rPr>
          <w:rFonts w:asciiTheme="majorHAnsi" w:eastAsia="Calibri" w:hAnsiTheme="majorHAnsi" w:cstheme="majorHAnsi"/>
        </w:rPr>
        <w:t xml:space="preserve"> nel</w:t>
      </w:r>
      <w:r w:rsidR="00E612BC">
        <w:rPr>
          <w:rFonts w:asciiTheme="majorHAnsi" w:eastAsia="Calibri" w:hAnsiTheme="majorHAnsi" w:cstheme="majorHAnsi"/>
        </w:rPr>
        <w:t xml:space="preserve">l’incontro </w:t>
      </w:r>
      <w:r w:rsidR="000469D0" w:rsidRPr="000469D0">
        <w:rPr>
          <w:rFonts w:asciiTheme="majorHAnsi" w:eastAsia="Calibri" w:hAnsiTheme="majorHAnsi" w:cstheme="majorHAnsi"/>
        </w:rPr>
        <w:t xml:space="preserve">moderato da </w:t>
      </w:r>
      <w:proofErr w:type="spellStart"/>
      <w:r w:rsidR="000469D0" w:rsidRPr="000469D0">
        <w:rPr>
          <w:rFonts w:asciiTheme="majorHAnsi" w:eastAsia="Calibri" w:hAnsiTheme="majorHAnsi" w:cstheme="majorHAnsi"/>
        </w:rPr>
        <w:t>Rosemarie</w:t>
      </w:r>
      <w:proofErr w:type="spellEnd"/>
      <w:r w:rsidR="000469D0" w:rsidRPr="000469D0">
        <w:rPr>
          <w:rFonts w:asciiTheme="majorHAnsi" w:eastAsia="Calibri" w:hAnsiTheme="majorHAnsi" w:cstheme="majorHAnsi"/>
        </w:rPr>
        <w:t xml:space="preserve"> Caglia</w:t>
      </w:r>
      <w:r w:rsidR="00E612BC">
        <w:rPr>
          <w:rFonts w:asciiTheme="majorHAnsi" w:eastAsia="Calibri" w:hAnsiTheme="majorHAnsi" w:cstheme="majorHAnsi"/>
        </w:rPr>
        <w:t>,</w:t>
      </w:r>
      <w:r w:rsidR="000469D0" w:rsidRPr="000469D0">
        <w:rPr>
          <w:rFonts w:asciiTheme="majorHAnsi" w:eastAsia="Calibri" w:hAnsiTheme="majorHAnsi" w:cstheme="majorHAnsi"/>
        </w:rPr>
        <w:t xml:space="preserve"> CEO di Travel for business </w:t>
      </w:r>
      <w:r w:rsidR="000469D0">
        <w:rPr>
          <w:rFonts w:asciiTheme="majorHAnsi" w:eastAsia="Calibri" w:hAnsiTheme="majorHAnsi" w:cstheme="majorHAnsi"/>
        </w:rPr>
        <w:t xml:space="preserve">–, </w:t>
      </w:r>
      <w:r w:rsidR="000469D0" w:rsidRPr="000469D0">
        <w:rPr>
          <w:rFonts w:asciiTheme="majorHAnsi" w:eastAsia="Calibri" w:hAnsiTheme="majorHAnsi" w:cstheme="majorHAnsi"/>
        </w:rPr>
        <w:t>sullo</w:t>
      </w:r>
      <w:r w:rsidR="000469D0">
        <w:rPr>
          <w:rFonts w:asciiTheme="majorHAnsi" w:eastAsia="Calibri" w:hAnsiTheme="majorHAnsi" w:cstheme="majorHAnsi"/>
        </w:rPr>
        <w:t xml:space="preserve"> </w:t>
      </w:r>
      <w:r w:rsidR="000469D0" w:rsidRPr="000469D0">
        <w:rPr>
          <w:rFonts w:asciiTheme="majorHAnsi" w:eastAsia="Calibri" w:hAnsiTheme="majorHAnsi" w:cstheme="majorHAnsi"/>
        </w:rPr>
        <w:t>stato dell’arte in Italia delle cosiddette “</w:t>
      </w:r>
      <w:r w:rsidR="000469D0" w:rsidRPr="00E612BC">
        <w:rPr>
          <w:rFonts w:asciiTheme="majorHAnsi" w:eastAsia="Calibri" w:hAnsiTheme="majorHAnsi" w:cstheme="majorHAnsi"/>
          <w:b/>
          <w:bCs/>
        </w:rPr>
        <w:t xml:space="preserve">Smart </w:t>
      </w:r>
      <w:proofErr w:type="spellStart"/>
      <w:r w:rsidR="000469D0" w:rsidRPr="00E612BC">
        <w:rPr>
          <w:rFonts w:asciiTheme="majorHAnsi" w:eastAsia="Calibri" w:hAnsiTheme="majorHAnsi" w:cstheme="majorHAnsi"/>
          <w:b/>
          <w:bCs/>
        </w:rPr>
        <w:t>Cities</w:t>
      </w:r>
      <w:proofErr w:type="spellEnd"/>
      <w:r w:rsidR="000469D0" w:rsidRPr="000469D0">
        <w:rPr>
          <w:rFonts w:asciiTheme="majorHAnsi" w:eastAsia="Calibri" w:hAnsiTheme="majorHAnsi" w:cstheme="majorHAnsi"/>
        </w:rPr>
        <w:t xml:space="preserve">”, sul legame tra promozione della </w:t>
      </w:r>
      <w:r w:rsidR="000469D0" w:rsidRPr="00E612BC">
        <w:rPr>
          <w:rFonts w:asciiTheme="majorHAnsi" w:eastAsia="Calibri" w:hAnsiTheme="majorHAnsi" w:cstheme="majorHAnsi"/>
          <w:b/>
          <w:bCs/>
        </w:rPr>
        <w:t>mobilità dolce e turismo</w:t>
      </w:r>
      <w:r w:rsidR="000469D0" w:rsidRPr="000469D0">
        <w:rPr>
          <w:rFonts w:asciiTheme="majorHAnsi" w:eastAsia="Calibri" w:hAnsiTheme="majorHAnsi" w:cstheme="majorHAnsi"/>
        </w:rPr>
        <w:t>.</w:t>
      </w:r>
    </w:p>
    <w:p w14:paraId="5F16F4A9" w14:textId="46DE0721"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La tre giorni si chiude </w:t>
      </w:r>
      <w:r w:rsidRPr="000469D0">
        <w:rPr>
          <w:rFonts w:asciiTheme="majorHAnsi" w:eastAsia="Calibri" w:hAnsiTheme="majorHAnsi" w:cstheme="majorHAnsi"/>
          <w:b/>
          <w:bCs/>
          <w:u w:val="single"/>
        </w:rPr>
        <w:t>sabato 30 gennaio</w:t>
      </w:r>
      <w:r w:rsidR="00AF72A0" w:rsidRPr="00AF72A0">
        <w:rPr>
          <w:rFonts w:asciiTheme="majorHAnsi" w:eastAsia="Calibri" w:hAnsiTheme="majorHAnsi" w:cstheme="majorHAnsi"/>
        </w:rPr>
        <w:t xml:space="preserve">, alle ore 10.00, </w:t>
      </w:r>
      <w:r w:rsidRPr="00BF38B7">
        <w:rPr>
          <w:rFonts w:asciiTheme="majorHAnsi" w:eastAsia="Calibri" w:hAnsiTheme="majorHAnsi" w:cstheme="majorHAnsi"/>
        </w:rPr>
        <w:t xml:space="preserve">con un focus sulla </w:t>
      </w:r>
      <w:r w:rsidRPr="00E612BC">
        <w:rPr>
          <w:rFonts w:asciiTheme="majorHAnsi" w:eastAsia="Calibri" w:hAnsiTheme="majorHAnsi" w:cstheme="majorHAnsi"/>
          <w:b/>
          <w:bCs/>
        </w:rPr>
        <w:t>trasformazione digitale e sostenibile</w:t>
      </w:r>
      <w:r w:rsidRPr="00BF38B7">
        <w:rPr>
          <w:rFonts w:asciiTheme="majorHAnsi" w:eastAsia="Calibri" w:hAnsiTheme="majorHAnsi" w:cstheme="majorHAnsi"/>
        </w:rPr>
        <w:t xml:space="preserve"> e, alle 17.00,</w:t>
      </w:r>
      <w:r w:rsidR="00AF72A0">
        <w:rPr>
          <w:rFonts w:asciiTheme="majorHAnsi" w:eastAsia="Calibri" w:hAnsiTheme="majorHAnsi" w:cstheme="majorHAnsi"/>
        </w:rPr>
        <w:t xml:space="preserve"> con</w:t>
      </w:r>
      <w:r w:rsidRPr="00BF38B7">
        <w:rPr>
          <w:rFonts w:asciiTheme="majorHAnsi" w:eastAsia="Calibri" w:hAnsiTheme="majorHAnsi" w:cstheme="majorHAnsi"/>
        </w:rPr>
        <w:t xml:space="preserve"> la </w:t>
      </w:r>
      <w:r w:rsidRPr="00E612BC">
        <w:rPr>
          <w:rFonts w:asciiTheme="majorHAnsi" w:eastAsia="Calibri" w:hAnsiTheme="majorHAnsi" w:cstheme="majorHAnsi"/>
          <w:b/>
          <w:bCs/>
        </w:rPr>
        <w:t>premiazione dei migliori “Smart Talk”</w:t>
      </w:r>
      <w:r w:rsidR="00155ED6" w:rsidRPr="00BF38B7">
        <w:rPr>
          <w:rFonts w:asciiTheme="majorHAnsi" w:eastAsia="Calibri" w:hAnsiTheme="majorHAnsi" w:cstheme="majorHAnsi"/>
        </w:rPr>
        <w:t xml:space="preserve"> </w:t>
      </w:r>
      <w:r w:rsidRPr="00BF38B7">
        <w:rPr>
          <w:rFonts w:asciiTheme="majorHAnsi" w:eastAsia="Calibri" w:hAnsiTheme="majorHAnsi" w:cstheme="majorHAnsi"/>
        </w:rPr>
        <w:t>che hanno partecipato al contest proponendo progetti di sostenibilità e biodiversità</w:t>
      </w:r>
      <w:r w:rsidR="00155ED6" w:rsidRPr="00BF38B7">
        <w:rPr>
          <w:rFonts w:asciiTheme="majorHAnsi" w:eastAsia="Calibri" w:hAnsiTheme="majorHAnsi" w:cstheme="majorHAnsi"/>
        </w:rPr>
        <w:t>.</w:t>
      </w:r>
    </w:p>
    <w:p w14:paraId="0EB4F25B" w14:textId="4F484EFE" w:rsidR="00CE55A8" w:rsidRPr="00BF38B7" w:rsidRDefault="00CE55A8" w:rsidP="00CE55A8">
      <w:pPr>
        <w:pStyle w:val="Normale1"/>
        <w:spacing w:after="100"/>
        <w:jc w:val="both"/>
        <w:rPr>
          <w:rFonts w:asciiTheme="majorHAnsi" w:eastAsia="Calibri" w:hAnsiTheme="majorHAnsi" w:cstheme="majorHAnsi"/>
        </w:rPr>
      </w:pPr>
      <w:r w:rsidRPr="00BF38B7">
        <w:rPr>
          <w:rFonts w:asciiTheme="majorHAnsi" w:eastAsia="Calibri" w:hAnsiTheme="majorHAnsi" w:cstheme="majorHAnsi"/>
        </w:rPr>
        <w:t xml:space="preserve">Al ricco calendario di appuntamenti si affiancano gli </w:t>
      </w:r>
      <w:r w:rsidRPr="00BF38B7">
        <w:rPr>
          <w:rFonts w:asciiTheme="majorHAnsi" w:eastAsia="Calibri" w:hAnsiTheme="majorHAnsi" w:cstheme="majorHAnsi"/>
          <w:b/>
          <w:bCs/>
        </w:rPr>
        <w:t>spazi e gli stand virtuali in 3D</w:t>
      </w:r>
      <w:r w:rsidRPr="00BF38B7">
        <w:rPr>
          <w:rFonts w:asciiTheme="majorHAnsi" w:eastAsia="Calibri" w:hAnsiTheme="majorHAnsi" w:cstheme="majorHAnsi"/>
        </w:rPr>
        <w:t xml:space="preserve">, presso i quali è possibile organizzare appuntamenti con gli avatar </w:t>
      </w:r>
      <w:r w:rsidR="00155ED6" w:rsidRPr="00BF38B7">
        <w:rPr>
          <w:rFonts w:asciiTheme="majorHAnsi" w:eastAsia="Calibri" w:hAnsiTheme="majorHAnsi" w:cstheme="majorHAnsi"/>
        </w:rPr>
        <w:t xml:space="preserve">configurati </w:t>
      </w:r>
      <w:r w:rsidRPr="00BF38B7">
        <w:rPr>
          <w:rFonts w:asciiTheme="majorHAnsi" w:eastAsia="Calibri" w:hAnsiTheme="majorHAnsi" w:cstheme="majorHAnsi"/>
        </w:rPr>
        <w:t xml:space="preserve">che potranno, come in un videogame, </w:t>
      </w:r>
      <w:proofErr w:type="spellStart"/>
      <w:r w:rsidRPr="00BF38B7">
        <w:rPr>
          <w:rFonts w:asciiTheme="majorHAnsi" w:eastAsia="Calibri" w:hAnsiTheme="majorHAnsi" w:cstheme="majorHAnsi"/>
        </w:rPr>
        <w:t>teletrasportarsi</w:t>
      </w:r>
      <w:proofErr w:type="spellEnd"/>
      <w:r w:rsidRPr="00BF38B7">
        <w:rPr>
          <w:rFonts w:asciiTheme="majorHAnsi" w:eastAsia="Calibri" w:hAnsiTheme="majorHAnsi" w:cstheme="majorHAnsi"/>
        </w:rPr>
        <w:t xml:space="preserve"> nell’area di interesse e dialogare in modo interattivo con gli assistenti virtuali. Tra gli espositori confermati, </w:t>
      </w:r>
      <w:proofErr w:type="spellStart"/>
      <w:r w:rsidRPr="00BF38B7">
        <w:rPr>
          <w:rFonts w:asciiTheme="majorHAnsi" w:eastAsia="Calibri" w:hAnsiTheme="majorHAnsi" w:cstheme="majorHAnsi"/>
          <w:b/>
          <w:bCs/>
        </w:rPr>
        <w:t>Slowfood</w:t>
      </w:r>
      <w:proofErr w:type="spellEnd"/>
      <w:r w:rsidR="00767CAA">
        <w:rPr>
          <w:rFonts w:asciiTheme="majorHAnsi" w:eastAsia="Calibri" w:hAnsiTheme="majorHAnsi" w:cstheme="majorHAnsi"/>
        </w:rPr>
        <w:t>,</w:t>
      </w:r>
      <w:r w:rsidR="00767CAA" w:rsidRPr="00767CAA">
        <w:rPr>
          <w:rFonts w:asciiTheme="majorHAnsi" w:eastAsia="Calibri" w:hAnsiTheme="majorHAnsi" w:cstheme="majorHAnsi"/>
          <w:b/>
          <w:bCs/>
        </w:rPr>
        <w:t xml:space="preserve"> </w:t>
      </w:r>
      <w:proofErr w:type="spellStart"/>
      <w:r w:rsidR="00767CAA" w:rsidRPr="00767CAA">
        <w:rPr>
          <w:rFonts w:asciiTheme="majorHAnsi" w:eastAsia="Calibri" w:hAnsiTheme="majorHAnsi" w:cstheme="majorHAnsi"/>
          <w:b/>
          <w:bCs/>
        </w:rPr>
        <w:t>Eso</w:t>
      </w:r>
      <w:proofErr w:type="spellEnd"/>
      <w:r w:rsidR="00767CAA" w:rsidRPr="00767CAA">
        <w:rPr>
          <w:rFonts w:asciiTheme="majorHAnsi" w:eastAsia="Calibri" w:hAnsiTheme="majorHAnsi" w:cstheme="majorHAnsi"/>
          <w:b/>
          <w:bCs/>
        </w:rPr>
        <w:t xml:space="preserve"> </w:t>
      </w:r>
      <w:proofErr w:type="spellStart"/>
      <w:r w:rsidR="00767CAA" w:rsidRPr="00767CAA">
        <w:rPr>
          <w:rFonts w:asciiTheme="majorHAnsi" w:eastAsia="Calibri" w:hAnsiTheme="majorHAnsi" w:cstheme="majorHAnsi"/>
          <w:b/>
          <w:bCs/>
        </w:rPr>
        <w:t>Recycling</w:t>
      </w:r>
      <w:proofErr w:type="spellEnd"/>
      <w:r w:rsidR="00767CAA" w:rsidRPr="00767CAA">
        <w:rPr>
          <w:rFonts w:asciiTheme="majorHAnsi" w:eastAsia="Calibri" w:hAnsiTheme="majorHAnsi" w:cstheme="majorHAnsi"/>
          <w:b/>
          <w:bCs/>
        </w:rPr>
        <w:t xml:space="preserve"> </w:t>
      </w:r>
      <w:r w:rsidR="00767CAA">
        <w:rPr>
          <w:rFonts w:asciiTheme="majorHAnsi" w:eastAsia="Calibri" w:hAnsiTheme="majorHAnsi" w:cstheme="majorHAnsi"/>
        </w:rPr>
        <w:t>e</w:t>
      </w:r>
      <w:r w:rsidRPr="00BF38B7">
        <w:rPr>
          <w:rFonts w:asciiTheme="majorHAnsi" w:eastAsia="Calibri" w:hAnsiTheme="majorHAnsi" w:cstheme="majorHAnsi"/>
        </w:rPr>
        <w:t xml:space="preserve"> </w:t>
      </w:r>
      <w:proofErr w:type="spellStart"/>
      <w:r w:rsidRPr="00BF38B7">
        <w:rPr>
          <w:rFonts w:asciiTheme="majorHAnsi" w:eastAsia="Calibri" w:hAnsiTheme="majorHAnsi" w:cstheme="majorHAnsi"/>
          <w:b/>
          <w:bCs/>
        </w:rPr>
        <w:t>Lifegate</w:t>
      </w:r>
      <w:proofErr w:type="spellEnd"/>
      <w:r w:rsidRPr="00BF38B7">
        <w:rPr>
          <w:rFonts w:asciiTheme="majorHAnsi" w:eastAsia="Calibri" w:hAnsiTheme="majorHAnsi" w:cstheme="majorHAnsi"/>
          <w:b/>
          <w:bCs/>
        </w:rPr>
        <w:t xml:space="preserve"> Energy</w:t>
      </w:r>
      <w:r w:rsidR="00767CAA">
        <w:rPr>
          <w:rFonts w:asciiTheme="majorHAnsi" w:eastAsia="Calibri" w:hAnsiTheme="majorHAnsi" w:cstheme="majorHAnsi"/>
        </w:rPr>
        <w:t xml:space="preserve"> </w:t>
      </w:r>
      <w:r w:rsidRPr="00BF38B7">
        <w:rPr>
          <w:rFonts w:asciiTheme="majorHAnsi" w:eastAsia="Calibri" w:hAnsiTheme="majorHAnsi" w:cstheme="majorHAnsi"/>
        </w:rPr>
        <w:t>e numerosi enti internazionali, come l’</w:t>
      </w:r>
      <w:r w:rsidRPr="00BF38B7">
        <w:rPr>
          <w:rFonts w:asciiTheme="majorHAnsi" w:eastAsia="Calibri" w:hAnsiTheme="majorHAnsi" w:cstheme="majorHAnsi"/>
          <w:b/>
          <w:bCs/>
        </w:rPr>
        <w:t xml:space="preserve">Abu Dhabi Convention and </w:t>
      </w:r>
      <w:proofErr w:type="spellStart"/>
      <w:r w:rsidRPr="00BF38B7">
        <w:rPr>
          <w:rFonts w:asciiTheme="majorHAnsi" w:eastAsia="Calibri" w:hAnsiTheme="majorHAnsi" w:cstheme="majorHAnsi"/>
          <w:b/>
          <w:bCs/>
        </w:rPr>
        <w:t>Exhibition</w:t>
      </w:r>
      <w:proofErr w:type="spellEnd"/>
      <w:r w:rsidRPr="00BF38B7">
        <w:rPr>
          <w:rFonts w:asciiTheme="majorHAnsi" w:eastAsia="Calibri" w:hAnsiTheme="majorHAnsi" w:cstheme="majorHAnsi"/>
        </w:rPr>
        <w:t xml:space="preserve"> </w:t>
      </w:r>
      <w:r w:rsidRPr="00BF38B7">
        <w:rPr>
          <w:rFonts w:asciiTheme="majorHAnsi" w:eastAsia="Calibri" w:hAnsiTheme="majorHAnsi" w:cstheme="majorHAnsi"/>
          <w:b/>
          <w:bCs/>
        </w:rPr>
        <w:t>Bureau</w:t>
      </w:r>
      <w:r w:rsidRPr="00BF38B7">
        <w:rPr>
          <w:rFonts w:asciiTheme="majorHAnsi" w:eastAsia="Calibri" w:hAnsiTheme="majorHAnsi" w:cstheme="majorHAnsi"/>
        </w:rPr>
        <w:t>, l’Ufficio Nazionale Israeliano del turismo</w:t>
      </w:r>
      <w:r w:rsidR="009B0768" w:rsidRPr="00BF38B7">
        <w:rPr>
          <w:rFonts w:asciiTheme="majorHAnsi" w:eastAsia="Calibri" w:hAnsiTheme="majorHAnsi" w:cstheme="majorHAnsi"/>
        </w:rPr>
        <w:t xml:space="preserve"> </w:t>
      </w:r>
      <w:r w:rsidRPr="00BF38B7">
        <w:rPr>
          <w:rFonts w:asciiTheme="majorHAnsi" w:eastAsia="Calibri" w:hAnsiTheme="majorHAnsi" w:cstheme="majorHAnsi"/>
          <w:b/>
          <w:bCs/>
        </w:rPr>
        <w:t xml:space="preserve">Go </w:t>
      </w:r>
      <w:proofErr w:type="spellStart"/>
      <w:r w:rsidRPr="00BF38B7">
        <w:rPr>
          <w:rFonts w:asciiTheme="majorHAnsi" w:eastAsia="Calibri" w:hAnsiTheme="majorHAnsi" w:cstheme="majorHAnsi"/>
          <w:b/>
          <w:bCs/>
        </w:rPr>
        <w:t>Israel</w:t>
      </w:r>
      <w:proofErr w:type="spellEnd"/>
      <w:r w:rsidR="00767CAA">
        <w:rPr>
          <w:rFonts w:asciiTheme="majorHAnsi" w:eastAsia="Calibri" w:hAnsiTheme="majorHAnsi" w:cstheme="majorHAnsi"/>
        </w:rPr>
        <w:t>, l’</w:t>
      </w:r>
      <w:r w:rsidR="00767CAA" w:rsidRPr="00767CAA">
        <w:rPr>
          <w:rFonts w:asciiTheme="majorHAnsi" w:eastAsia="Calibri" w:hAnsiTheme="majorHAnsi" w:cstheme="majorHAnsi"/>
          <w:b/>
          <w:bCs/>
        </w:rPr>
        <w:t xml:space="preserve">Ente del Turismo Spagnolo </w:t>
      </w:r>
      <w:r w:rsidR="00767CAA">
        <w:rPr>
          <w:rFonts w:asciiTheme="majorHAnsi" w:eastAsia="Calibri" w:hAnsiTheme="majorHAnsi" w:cstheme="majorHAnsi"/>
        </w:rPr>
        <w:t xml:space="preserve">e </w:t>
      </w:r>
      <w:proofErr w:type="spellStart"/>
      <w:r w:rsidR="00767CAA" w:rsidRPr="00BF38B7">
        <w:rPr>
          <w:rFonts w:asciiTheme="majorHAnsi" w:eastAsia="Calibri" w:hAnsiTheme="majorHAnsi" w:cstheme="majorHAnsi"/>
          <w:b/>
          <w:bCs/>
        </w:rPr>
        <w:t>Visit</w:t>
      </w:r>
      <w:proofErr w:type="spellEnd"/>
      <w:r w:rsidR="00767CAA" w:rsidRPr="00BF38B7">
        <w:rPr>
          <w:rFonts w:asciiTheme="majorHAnsi" w:eastAsia="Calibri" w:hAnsiTheme="majorHAnsi" w:cstheme="majorHAnsi"/>
          <w:b/>
          <w:bCs/>
        </w:rPr>
        <w:t xml:space="preserve"> </w:t>
      </w:r>
      <w:proofErr w:type="spellStart"/>
      <w:r w:rsidR="00767CAA" w:rsidRPr="00BF38B7">
        <w:rPr>
          <w:rFonts w:asciiTheme="majorHAnsi" w:eastAsia="Calibri" w:hAnsiTheme="majorHAnsi" w:cstheme="majorHAnsi"/>
          <w:b/>
          <w:bCs/>
        </w:rPr>
        <w:t>Finland</w:t>
      </w:r>
      <w:proofErr w:type="spellEnd"/>
      <w:r w:rsidR="00767CAA">
        <w:rPr>
          <w:rFonts w:asciiTheme="majorHAnsi" w:eastAsia="Calibri" w:hAnsiTheme="majorHAnsi" w:cstheme="majorHAnsi"/>
        </w:rPr>
        <w:t>.</w:t>
      </w:r>
    </w:p>
    <w:p w14:paraId="4EC2434E" w14:textId="77777777" w:rsidR="00CE55A8" w:rsidRPr="00CE55A8" w:rsidRDefault="00CE55A8" w:rsidP="00CE55A8">
      <w:pPr>
        <w:pStyle w:val="Normale1"/>
        <w:spacing w:after="100"/>
        <w:jc w:val="both"/>
        <w:rPr>
          <w:rFonts w:asciiTheme="majorHAnsi" w:eastAsia="Calibri" w:hAnsiTheme="majorHAnsi" w:cstheme="majorHAnsi"/>
          <w:sz w:val="21"/>
          <w:szCs w:val="21"/>
        </w:rPr>
      </w:pPr>
      <w:r w:rsidRPr="00CE55A8">
        <w:rPr>
          <w:rFonts w:asciiTheme="majorHAnsi" w:eastAsia="Calibri" w:hAnsiTheme="majorHAnsi" w:cstheme="majorHAnsi"/>
          <w:sz w:val="21"/>
          <w:szCs w:val="21"/>
        </w:rPr>
        <w:t xml:space="preserve"> </w:t>
      </w:r>
    </w:p>
    <w:p w14:paraId="22E2B405" w14:textId="77777777" w:rsidR="00E307EE" w:rsidRPr="00CD2948" w:rsidRDefault="00EA7624" w:rsidP="00E307EE">
      <w:pPr>
        <w:pStyle w:val="Normale1"/>
        <w:shd w:val="clear" w:color="auto" w:fill="FFFFFF"/>
        <w:spacing w:line="360" w:lineRule="auto"/>
        <w:jc w:val="both"/>
        <w:rPr>
          <w:rFonts w:ascii="Calibri" w:eastAsia="Calibri" w:hAnsi="Calibri" w:cs="Calibri"/>
          <w:b/>
          <w:sz w:val="20"/>
          <w:szCs w:val="20"/>
          <w:highlight w:val="white"/>
        </w:rPr>
      </w:pPr>
      <w:r>
        <w:rPr>
          <w:noProof/>
          <w:sz w:val="20"/>
          <w:szCs w:val="20"/>
        </w:rPr>
        <w:pict w14:anchorId="6E20F483">
          <v:rect id="_x0000_i1025" alt="" style="width:451.45pt;height:.05pt;mso-width-percent:0;mso-height-percent:0;mso-width-percent:0;mso-height-percent:0" o:hralign="center" o:hrstd="t" o:hr="t" fillcolor="#a0a0a0" stroked="f"/>
        </w:pict>
      </w:r>
    </w:p>
    <w:p w14:paraId="5DACB86D" w14:textId="6F41668E" w:rsidR="00E307EE" w:rsidRPr="00CD2948" w:rsidRDefault="00E307EE" w:rsidP="00E307EE">
      <w:pPr>
        <w:pStyle w:val="Normale1"/>
        <w:spacing w:line="240" w:lineRule="auto"/>
        <w:jc w:val="both"/>
        <w:rPr>
          <w:rFonts w:ascii="Calibri" w:eastAsia="Calibri" w:hAnsi="Calibri" w:cs="Calibri"/>
          <w:b/>
          <w:color w:val="C00000"/>
          <w:sz w:val="20"/>
          <w:szCs w:val="20"/>
        </w:rPr>
      </w:pPr>
      <w:r w:rsidRPr="00CD2948">
        <w:rPr>
          <w:rFonts w:ascii="Calibri" w:eastAsia="Calibri" w:hAnsi="Calibri" w:cs="Calibri"/>
          <w:b/>
          <w:color w:val="C00000"/>
          <w:sz w:val="20"/>
          <w:szCs w:val="20"/>
        </w:rPr>
        <w:t xml:space="preserve">SMART EVENTI </w:t>
      </w:r>
    </w:p>
    <w:p w14:paraId="33BA7088" w14:textId="4EB5550A" w:rsidR="002C1004" w:rsidRPr="00B34156" w:rsidRDefault="00E307EE" w:rsidP="00B34156">
      <w:pPr>
        <w:pStyle w:val="Normale1"/>
        <w:shd w:val="clear" w:color="auto" w:fill="FFFFFF"/>
        <w:spacing w:line="240" w:lineRule="auto"/>
        <w:jc w:val="both"/>
        <w:rPr>
          <w:rFonts w:ascii="Calibri" w:eastAsia="Calibri" w:hAnsi="Calibri" w:cs="Calibri"/>
          <w:b/>
          <w:sz w:val="19"/>
          <w:szCs w:val="19"/>
        </w:rPr>
      </w:pPr>
      <w:r w:rsidRPr="00D870F2">
        <w:rPr>
          <w:rFonts w:ascii="Calibri" w:eastAsia="Calibri" w:hAnsi="Calibri" w:cs="Calibri"/>
          <w:sz w:val="19"/>
          <w:szCs w:val="19"/>
        </w:rPr>
        <w:t xml:space="preserve">Smart Eventi è un’agenzia </w:t>
      </w:r>
      <w:r w:rsidR="00795E3C" w:rsidRPr="00D870F2">
        <w:rPr>
          <w:rFonts w:ascii="Calibri" w:eastAsia="Calibri" w:hAnsi="Calibri" w:cs="Calibri"/>
          <w:sz w:val="19"/>
          <w:szCs w:val="19"/>
        </w:rPr>
        <w:t xml:space="preserve">di </w:t>
      </w:r>
      <w:r w:rsidRPr="00D870F2">
        <w:rPr>
          <w:rFonts w:ascii="Calibri" w:eastAsia="Calibri" w:hAnsi="Calibri" w:cs="Calibri"/>
          <w:sz w:val="19"/>
          <w:szCs w:val="19"/>
        </w:rPr>
        <w:t xml:space="preserve">eventi </w:t>
      </w:r>
      <w:r w:rsidR="00795E3C" w:rsidRPr="00D870F2">
        <w:rPr>
          <w:rFonts w:ascii="Calibri" w:eastAsia="Calibri" w:hAnsi="Calibri" w:cs="Calibri"/>
          <w:sz w:val="19"/>
          <w:szCs w:val="19"/>
        </w:rPr>
        <w:t xml:space="preserve">e marketing </w:t>
      </w:r>
      <w:r w:rsidRPr="00D870F2">
        <w:rPr>
          <w:rFonts w:ascii="Calibri" w:eastAsia="Calibri" w:hAnsi="Calibri" w:cs="Calibri"/>
          <w:sz w:val="19"/>
          <w:szCs w:val="19"/>
        </w:rPr>
        <w:t xml:space="preserve">di Milano che opera sul territorio nazionale da oltre 10 anni. Strutturata in diverse Business Unit specializzate, si occupa di eventi istituzionali come meeting, convention, cene di gala, eventi fashion e beauty, </w:t>
      </w:r>
      <w:proofErr w:type="spellStart"/>
      <w:r w:rsidRPr="00D870F2">
        <w:rPr>
          <w:rFonts w:ascii="Calibri" w:eastAsia="Calibri" w:hAnsi="Calibri" w:cs="Calibri"/>
          <w:sz w:val="19"/>
          <w:szCs w:val="19"/>
        </w:rPr>
        <w:t>luxury</w:t>
      </w:r>
      <w:proofErr w:type="spellEnd"/>
      <w:r w:rsidRPr="00D870F2">
        <w:rPr>
          <w:rFonts w:ascii="Calibri" w:eastAsia="Calibri" w:hAnsi="Calibri" w:cs="Calibri"/>
          <w:sz w:val="19"/>
          <w:szCs w:val="19"/>
        </w:rPr>
        <w:t xml:space="preserve"> </w:t>
      </w:r>
      <w:proofErr w:type="spellStart"/>
      <w:r w:rsidRPr="00D870F2">
        <w:rPr>
          <w:rFonts w:ascii="Calibri" w:eastAsia="Calibri" w:hAnsi="Calibri" w:cs="Calibri"/>
          <w:sz w:val="19"/>
          <w:szCs w:val="19"/>
        </w:rPr>
        <w:t>event</w:t>
      </w:r>
      <w:proofErr w:type="spellEnd"/>
      <w:r w:rsidRPr="00D870F2">
        <w:rPr>
          <w:rFonts w:ascii="Calibri" w:eastAsia="Calibri" w:hAnsi="Calibri" w:cs="Calibri"/>
          <w:sz w:val="19"/>
          <w:szCs w:val="19"/>
        </w:rPr>
        <w:t xml:space="preserve"> per stranieri, team building e viaggi incentive. L’agenzia ha costruito negli anni un database di oltre 300 location e network di portali web indicizzati, grazie al quale organizza oltre </w:t>
      </w:r>
      <w:r w:rsidR="00795E3C" w:rsidRPr="00D870F2">
        <w:rPr>
          <w:rFonts w:ascii="Calibri" w:eastAsia="Calibri" w:hAnsi="Calibri" w:cs="Calibri"/>
          <w:sz w:val="19"/>
          <w:szCs w:val="19"/>
        </w:rPr>
        <w:t>200</w:t>
      </w:r>
      <w:r w:rsidRPr="00D870F2">
        <w:rPr>
          <w:rFonts w:ascii="Calibri" w:eastAsia="Calibri" w:hAnsi="Calibri" w:cs="Calibri"/>
          <w:sz w:val="19"/>
          <w:szCs w:val="19"/>
        </w:rPr>
        <w:t xml:space="preserve"> eventi l’anno.  </w:t>
      </w:r>
      <w:bookmarkStart w:id="0" w:name="_2n901rmo5col" w:colFirst="0" w:colLast="0"/>
      <w:bookmarkStart w:id="1" w:name="_iiq3iapqjx2u" w:colFirst="0" w:colLast="0"/>
      <w:bookmarkEnd w:id="0"/>
      <w:bookmarkEnd w:id="1"/>
    </w:p>
    <w:sectPr w:rsidR="002C1004" w:rsidRPr="00B34156" w:rsidSect="001A79F6">
      <w:headerReference w:type="default" r:id="rId9"/>
      <w:footerReference w:type="even" r:id="rId10"/>
      <w:footerReference w:type="default" r:id="rId11"/>
      <w:pgSz w:w="11909" w:h="16834"/>
      <w:pgMar w:top="1701" w:right="1440" w:bottom="136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DAD9" w14:textId="77777777" w:rsidR="00EA7624" w:rsidRDefault="00EA7624" w:rsidP="00C02DB5">
      <w:pPr>
        <w:spacing w:line="240" w:lineRule="auto"/>
      </w:pPr>
      <w:r>
        <w:separator/>
      </w:r>
    </w:p>
  </w:endnote>
  <w:endnote w:type="continuationSeparator" w:id="0">
    <w:p w14:paraId="4190FDE2" w14:textId="77777777" w:rsidR="00EA7624" w:rsidRDefault="00EA7624" w:rsidP="00C0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59437414"/>
      <w:docPartObj>
        <w:docPartGallery w:val="Page Numbers (Bottom of Page)"/>
        <w:docPartUnique/>
      </w:docPartObj>
    </w:sdtPr>
    <w:sdtEndPr>
      <w:rPr>
        <w:rStyle w:val="Numeropagina"/>
      </w:rPr>
    </w:sdtEndPr>
    <w:sdtContent>
      <w:p w14:paraId="6668D072" w14:textId="642E5C8A" w:rsidR="001D78E7" w:rsidRDefault="001D78E7" w:rsidP="000C00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1AD0A17" w14:textId="77777777" w:rsidR="001D78E7" w:rsidRDefault="001D78E7" w:rsidP="001D78E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Theme="majorHAnsi" w:hAnsiTheme="majorHAnsi" w:cstheme="majorHAnsi"/>
        <w:color w:val="262626" w:themeColor="text1" w:themeTint="D9"/>
        <w:sz w:val="20"/>
        <w:szCs w:val="20"/>
      </w:rPr>
      <w:id w:val="-1610428098"/>
      <w:docPartObj>
        <w:docPartGallery w:val="Page Numbers (Bottom of Page)"/>
        <w:docPartUnique/>
      </w:docPartObj>
    </w:sdtPr>
    <w:sdtEndPr>
      <w:rPr>
        <w:rStyle w:val="Numeropagina"/>
      </w:rPr>
    </w:sdtEndPr>
    <w:sdtContent>
      <w:p w14:paraId="2993031F" w14:textId="371B4EEF" w:rsidR="001D78E7" w:rsidRPr="00D55E15" w:rsidRDefault="001D78E7" w:rsidP="000C0029">
        <w:pPr>
          <w:pStyle w:val="Pidipagina"/>
          <w:framePr w:wrap="none" w:vAnchor="text" w:hAnchor="margin" w:xAlign="right" w:y="1"/>
          <w:rPr>
            <w:rStyle w:val="Numeropagina"/>
            <w:rFonts w:asciiTheme="majorHAnsi" w:hAnsiTheme="majorHAnsi" w:cstheme="majorHAnsi"/>
            <w:color w:val="262626" w:themeColor="text1" w:themeTint="D9"/>
            <w:sz w:val="20"/>
            <w:szCs w:val="20"/>
          </w:rPr>
        </w:pPr>
        <w:r w:rsidRPr="00D55E15">
          <w:rPr>
            <w:rStyle w:val="Numeropagina"/>
            <w:rFonts w:asciiTheme="majorHAnsi" w:hAnsiTheme="majorHAnsi" w:cstheme="majorHAnsi"/>
            <w:color w:val="262626" w:themeColor="text1" w:themeTint="D9"/>
            <w:sz w:val="20"/>
            <w:szCs w:val="20"/>
          </w:rPr>
          <w:fldChar w:fldCharType="begin"/>
        </w:r>
        <w:r w:rsidRPr="00D55E15">
          <w:rPr>
            <w:rStyle w:val="Numeropagina"/>
            <w:rFonts w:asciiTheme="majorHAnsi" w:hAnsiTheme="majorHAnsi" w:cstheme="majorHAnsi"/>
            <w:color w:val="262626" w:themeColor="text1" w:themeTint="D9"/>
            <w:sz w:val="20"/>
            <w:szCs w:val="20"/>
          </w:rPr>
          <w:instrText xml:space="preserve"> PAGE </w:instrText>
        </w:r>
        <w:r w:rsidRPr="00D55E15">
          <w:rPr>
            <w:rStyle w:val="Numeropagina"/>
            <w:rFonts w:asciiTheme="majorHAnsi" w:hAnsiTheme="majorHAnsi" w:cstheme="majorHAnsi"/>
            <w:color w:val="262626" w:themeColor="text1" w:themeTint="D9"/>
            <w:sz w:val="20"/>
            <w:szCs w:val="20"/>
          </w:rPr>
          <w:fldChar w:fldCharType="separate"/>
        </w:r>
        <w:r w:rsidRPr="00D55E15">
          <w:rPr>
            <w:rStyle w:val="Numeropagina"/>
            <w:rFonts w:asciiTheme="majorHAnsi" w:hAnsiTheme="majorHAnsi" w:cstheme="majorHAnsi"/>
            <w:noProof/>
            <w:color w:val="262626" w:themeColor="text1" w:themeTint="D9"/>
            <w:sz w:val="20"/>
            <w:szCs w:val="20"/>
          </w:rPr>
          <w:t>1</w:t>
        </w:r>
        <w:r w:rsidRPr="00D55E15">
          <w:rPr>
            <w:rStyle w:val="Numeropagina"/>
            <w:rFonts w:asciiTheme="majorHAnsi" w:hAnsiTheme="majorHAnsi" w:cstheme="majorHAnsi"/>
            <w:color w:val="262626" w:themeColor="text1" w:themeTint="D9"/>
            <w:sz w:val="20"/>
            <w:szCs w:val="20"/>
          </w:rPr>
          <w:fldChar w:fldCharType="end"/>
        </w:r>
        <w:r w:rsidRPr="00D55E15">
          <w:rPr>
            <w:rStyle w:val="Numeropagina"/>
            <w:rFonts w:asciiTheme="majorHAnsi" w:hAnsiTheme="majorHAnsi" w:cstheme="majorHAnsi"/>
            <w:color w:val="262626" w:themeColor="text1" w:themeTint="D9"/>
            <w:sz w:val="20"/>
            <w:szCs w:val="20"/>
          </w:rPr>
          <w:t>/</w:t>
        </w:r>
        <w:r w:rsidR="00E768E5">
          <w:rPr>
            <w:rStyle w:val="Numeropagina"/>
            <w:rFonts w:asciiTheme="majorHAnsi" w:hAnsiTheme="majorHAnsi" w:cstheme="majorHAnsi"/>
            <w:color w:val="262626" w:themeColor="text1" w:themeTint="D9"/>
            <w:sz w:val="20"/>
            <w:szCs w:val="20"/>
          </w:rPr>
          <w:t>2</w:t>
        </w:r>
      </w:p>
    </w:sdtContent>
  </w:sdt>
  <w:p w14:paraId="173C6BF4" w14:textId="65257D1A" w:rsidR="00803C31" w:rsidRPr="001A79F6" w:rsidRDefault="00803C31" w:rsidP="001A79F6">
    <w:pPr>
      <w:spacing w:before="120" w:line="200" w:lineRule="exact"/>
      <w:jc w:val="center"/>
      <w:rPr>
        <w:rFonts w:asciiTheme="majorHAnsi" w:hAnsiTheme="majorHAnsi" w:cstheme="majorHAnsi"/>
        <w:b/>
        <w:bCs/>
        <w:color w:val="C00000"/>
        <w:sz w:val="18"/>
        <w:szCs w:val="18"/>
        <w:lang w:val="it-IT"/>
      </w:rPr>
    </w:pPr>
    <w:r w:rsidRPr="00D55E15">
      <w:rPr>
        <w:rFonts w:asciiTheme="majorHAnsi" w:hAnsiTheme="majorHAnsi" w:cstheme="majorHAnsi"/>
        <w:b/>
        <w:bCs/>
        <w:color w:val="C00000"/>
        <w:sz w:val="18"/>
        <w:szCs w:val="18"/>
        <w:lang w:val="it-IT"/>
      </w:rPr>
      <w:t>UFFICIO STAMPA:</w:t>
    </w:r>
    <w:r w:rsidR="001A79F6">
      <w:rPr>
        <w:rFonts w:asciiTheme="majorHAnsi" w:hAnsiTheme="majorHAnsi" w:cstheme="majorHAnsi"/>
        <w:b/>
        <w:bCs/>
        <w:color w:val="C00000"/>
        <w:sz w:val="18"/>
        <w:szCs w:val="18"/>
        <w:lang w:val="it-IT"/>
      </w:rPr>
      <w:t xml:space="preserve"> </w:t>
    </w:r>
    <w:r w:rsidRPr="00D55E15">
      <w:rPr>
        <w:rFonts w:asciiTheme="majorHAnsi" w:hAnsiTheme="majorHAnsi" w:cstheme="majorHAnsi"/>
        <w:color w:val="262626" w:themeColor="text1" w:themeTint="D9"/>
        <w:sz w:val="20"/>
        <w:szCs w:val="20"/>
        <w:lang w:val="it-IT"/>
      </w:rPr>
      <w:t>Valentina PARENT</w:t>
    </w:r>
    <w:r w:rsidR="00375F32" w:rsidRPr="00D55E15">
      <w:rPr>
        <w:rFonts w:asciiTheme="majorHAnsi" w:hAnsiTheme="majorHAnsi" w:cstheme="majorHAnsi"/>
        <w:color w:val="262626" w:themeColor="text1" w:themeTint="D9"/>
        <w:sz w:val="20"/>
        <w:szCs w:val="20"/>
        <w:lang w:val="it-IT"/>
      </w:rPr>
      <w:t>I</w:t>
    </w:r>
    <w:r w:rsidRPr="00D55E15">
      <w:rPr>
        <w:rFonts w:asciiTheme="majorHAnsi" w:hAnsiTheme="majorHAnsi" w:cstheme="majorHAnsi"/>
        <w:color w:val="262626" w:themeColor="text1" w:themeTint="D9"/>
        <w:sz w:val="20"/>
        <w:szCs w:val="20"/>
        <w:lang w:val="it-IT"/>
      </w:rPr>
      <w:t>, Valentina Communication</w:t>
    </w:r>
  </w:p>
  <w:p w14:paraId="070D701F" w14:textId="5457EB78" w:rsidR="001D78E7" w:rsidRPr="00D55E15" w:rsidRDefault="00803C31" w:rsidP="00375F32">
    <w:pPr>
      <w:spacing w:line="200" w:lineRule="exact"/>
      <w:jc w:val="center"/>
      <w:rPr>
        <w:rFonts w:asciiTheme="majorHAnsi" w:hAnsiTheme="majorHAnsi" w:cstheme="majorHAnsi"/>
        <w:color w:val="262626" w:themeColor="text1" w:themeTint="D9"/>
        <w:sz w:val="20"/>
        <w:szCs w:val="20"/>
      </w:rPr>
    </w:pPr>
    <w:r w:rsidRPr="00D55E15">
      <w:rPr>
        <w:rFonts w:asciiTheme="majorHAnsi" w:hAnsiTheme="majorHAnsi" w:cstheme="majorHAnsi"/>
        <w:color w:val="262626" w:themeColor="text1" w:themeTint="D9"/>
        <w:sz w:val="20"/>
        <w:szCs w:val="20"/>
      </w:rPr>
      <w:t>T 011 4374558 – M 339 1338111 – vparenti@valentinacommunication.net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7579" w14:textId="77777777" w:rsidR="00EA7624" w:rsidRDefault="00EA7624" w:rsidP="00C02DB5">
      <w:pPr>
        <w:spacing w:line="240" w:lineRule="auto"/>
      </w:pPr>
      <w:r>
        <w:separator/>
      </w:r>
    </w:p>
  </w:footnote>
  <w:footnote w:type="continuationSeparator" w:id="0">
    <w:p w14:paraId="567F37AF" w14:textId="77777777" w:rsidR="00EA7624" w:rsidRDefault="00EA7624" w:rsidP="00C02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08FA" w14:textId="49F3C5AE" w:rsidR="005F3963" w:rsidRDefault="00B5187F" w:rsidP="00EA0133">
    <w:pPr>
      <w:pStyle w:val="Intestazione"/>
      <w:jc w:val="center"/>
    </w:pPr>
    <w:bookmarkStart w:id="2" w:name="_2vsq4jnppxif" w:colFirst="0" w:colLast="0"/>
    <w:bookmarkEnd w:id="2"/>
    <w:r>
      <w:rPr>
        <w:noProof/>
      </w:rPr>
      <w:drawing>
        <wp:inline distT="0" distB="0" distL="0" distR="0" wp14:anchorId="2ABD99B2" wp14:editId="3CF43BA1">
          <wp:extent cx="5772888" cy="14859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337" cy="1487303"/>
                  </a:xfrm>
                  <a:prstGeom prst="rect">
                    <a:avLst/>
                  </a:prstGeom>
                  <a:noFill/>
                  <a:ln>
                    <a:noFill/>
                  </a:ln>
                </pic:spPr>
              </pic:pic>
            </a:graphicData>
          </a:graphic>
        </wp:inline>
      </w:drawing>
    </w:r>
  </w:p>
  <w:p w14:paraId="5A9EAA2A" w14:textId="77777777" w:rsidR="00E50F0E" w:rsidRPr="00E50F0E" w:rsidRDefault="00E50F0E" w:rsidP="00FC4145">
    <w:pPr>
      <w:pStyle w:val="Titolo"/>
      <w:spacing w:after="0" w:line="240" w:lineRule="auto"/>
      <w:ind w:right="-45"/>
      <w:rPr>
        <w:rFonts w:ascii="Calibri" w:eastAsia="Calibri" w:hAnsi="Calibri" w:cs="Calibri"/>
        <w:b/>
        <w:color w:val="C00000"/>
        <w:sz w:val="8"/>
        <w:szCs w:val="8"/>
        <w:u w:val="single"/>
        <w:lang w:val="it-IT"/>
      </w:rPr>
    </w:pPr>
  </w:p>
  <w:p w14:paraId="1B8C84A0" w14:textId="77777777" w:rsidR="003913E5" w:rsidRPr="003913E5" w:rsidRDefault="003913E5" w:rsidP="00D96C3A">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E2C7F"/>
    <w:multiLevelType w:val="multilevel"/>
    <w:tmpl w:val="9A8A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A16C31"/>
    <w:multiLevelType w:val="multilevel"/>
    <w:tmpl w:val="B50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286257"/>
    <w:multiLevelType w:val="hybridMultilevel"/>
    <w:tmpl w:val="DAAA3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C578DF"/>
    <w:multiLevelType w:val="hybridMultilevel"/>
    <w:tmpl w:val="AC5A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AF5FB6"/>
    <w:multiLevelType w:val="hybridMultilevel"/>
    <w:tmpl w:val="1482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36"/>
    <w:rsid w:val="00011605"/>
    <w:rsid w:val="00011D2B"/>
    <w:rsid w:val="0003765E"/>
    <w:rsid w:val="000469D0"/>
    <w:rsid w:val="00080CDF"/>
    <w:rsid w:val="000A5C54"/>
    <w:rsid w:val="000A624E"/>
    <w:rsid w:val="000D01F1"/>
    <w:rsid w:val="00107EAF"/>
    <w:rsid w:val="001171E9"/>
    <w:rsid w:val="0013104D"/>
    <w:rsid w:val="0013137A"/>
    <w:rsid w:val="00137196"/>
    <w:rsid w:val="00137EAD"/>
    <w:rsid w:val="0014156B"/>
    <w:rsid w:val="001456E6"/>
    <w:rsid w:val="00155ED6"/>
    <w:rsid w:val="00170236"/>
    <w:rsid w:val="0017035D"/>
    <w:rsid w:val="0018164C"/>
    <w:rsid w:val="00184B57"/>
    <w:rsid w:val="00191115"/>
    <w:rsid w:val="001A1F2C"/>
    <w:rsid w:val="001A79F6"/>
    <w:rsid w:val="001B232C"/>
    <w:rsid w:val="001B2398"/>
    <w:rsid w:val="001D78E7"/>
    <w:rsid w:val="001E5A9A"/>
    <w:rsid w:val="001F6CB7"/>
    <w:rsid w:val="00210C02"/>
    <w:rsid w:val="00213359"/>
    <w:rsid w:val="0021430E"/>
    <w:rsid w:val="00216CEA"/>
    <w:rsid w:val="00240980"/>
    <w:rsid w:val="00260C04"/>
    <w:rsid w:val="00270640"/>
    <w:rsid w:val="00276CC5"/>
    <w:rsid w:val="002A0419"/>
    <w:rsid w:val="002C1004"/>
    <w:rsid w:val="002F255A"/>
    <w:rsid w:val="00303176"/>
    <w:rsid w:val="00314EA4"/>
    <w:rsid w:val="00341F30"/>
    <w:rsid w:val="003548EE"/>
    <w:rsid w:val="00354EC5"/>
    <w:rsid w:val="00363D30"/>
    <w:rsid w:val="00375F32"/>
    <w:rsid w:val="003913E5"/>
    <w:rsid w:val="003A1B43"/>
    <w:rsid w:val="003A63DC"/>
    <w:rsid w:val="003C0ABE"/>
    <w:rsid w:val="003C6A6C"/>
    <w:rsid w:val="00435A68"/>
    <w:rsid w:val="00446E4E"/>
    <w:rsid w:val="004717AB"/>
    <w:rsid w:val="004748C5"/>
    <w:rsid w:val="00481E3D"/>
    <w:rsid w:val="00493F48"/>
    <w:rsid w:val="004A749D"/>
    <w:rsid w:val="004C32F0"/>
    <w:rsid w:val="004C74B7"/>
    <w:rsid w:val="004D342C"/>
    <w:rsid w:val="004D5074"/>
    <w:rsid w:val="004F5F44"/>
    <w:rsid w:val="00504FB7"/>
    <w:rsid w:val="00560BA9"/>
    <w:rsid w:val="005B21F4"/>
    <w:rsid w:val="005B45C9"/>
    <w:rsid w:val="005E5694"/>
    <w:rsid w:val="005F3963"/>
    <w:rsid w:val="00611428"/>
    <w:rsid w:val="00611713"/>
    <w:rsid w:val="006335CD"/>
    <w:rsid w:val="00646845"/>
    <w:rsid w:val="00691B47"/>
    <w:rsid w:val="0069407C"/>
    <w:rsid w:val="0069784B"/>
    <w:rsid w:val="006D33C6"/>
    <w:rsid w:val="006D6AB8"/>
    <w:rsid w:val="006F0E52"/>
    <w:rsid w:val="00704212"/>
    <w:rsid w:val="00707722"/>
    <w:rsid w:val="00712899"/>
    <w:rsid w:val="00727FB6"/>
    <w:rsid w:val="007313F4"/>
    <w:rsid w:val="007337CE"/>
    <w:rsid w:val="007512E8"/>
    <w:rsid w:val="00767CAA"/>
    <w:rsid w:val="00791424"/>
    <w:rsid w:val="00792CB5"/>
    <w:rsid w:val="00795E3C"/>
    <w:rsid w:val="007A7809"/>
    <w:rsid w:val="007B7164"/>
    <w:rsid w:val="007D7924"/>
    <w:rsid w:val="00803C31"/>
    <w:rsid w:val="008349D2"/>
    <w:rsid w:val="00887D66"/>
    <w:rsid w:val="008A52D1"/>
    <w:rsid w:val="008B3856"/>
    <w:rsid w:val="008C6131"/>
    <w:rsid w:val="008D636B"/>
    <w:rsid w:val="008E1580"/>
    <w:rsid w:val="0091005E"/>
    <w:rsid w:val="0093348D"/>
    <w:rsid w:val="00953937"/>
    <w:rsid w:val="00960799"/>
    <w:rsid w:val="0097623B"/>
    <w:rsid w:val="009923B3"/>
    <w:rsid w:val="009B0768"/>
    <w:rsid w:val="009C707B"/>
    <w:rsid w:val="009D2137"/>
    <w:rsid w:val="009D60B6"/>
    <w:rsid w:val="009D6AD0"/>
    <w:rsid w:val="009F4BB9"/>
    <w:rsid w:val="00A01A0C"/>
    <w:rsid w:val="00A160A9"/>
    <w:rsid w:val="00A34DF7"/>
    <w:rsid w:val="00A520D0"/>
    <w:rsid w:val="00A554E8"/>
    <w:rsid w:val="00A56914"/>
    <w:rsid w:val="00A71BF4"/>
    <w:rsid w:val="00A81284"/>
    <w:rsid w:val="00A937F1"/>
    <w:rsid w:val="00A948C7"/>
    <w:rsid w:val="00A96AC0"/>
    <w:rsid w:val="00AA0CEE"/>
    <w:rsid w:val="00AB5DA3"/>
    <w:rsid w:val="00AE4D93"/>
    <w:rsid w:val="00AF72A0"/>
    <w:rsid w:val="00B01715"/>
    <w:rsid w:val="00B0565E"/>
    <w:rsid w:val="00B34156"/>
    <w:rsid w:val="00B5187F"/>
    <w:rsid w:val="00B54F7F"/>
    <w:rsid w:val="00B56038"/>
    <w:rsid w:val="00B922F6"/>
    <w:rsid w:val="00BB3E35"/>
    <w:rsid w:val="00BD05B3"/>
    <w:rsid w:val="00BE7E1A"/>
    <w:rsid w:val="00BF38B7"/>
    <w:rsid w:val="00C02DB5"/>
    <w:rsid w:val="00C12C0B"/>
    <w:rsid w:val="00C20ED9"/>
    <w:rsid w:val="00C25948"/>
    <w:rsid w:val="00C473F7"/>
    <w:rsid w:val="00C7568A"/>
    <w:rsid w:val="00CC1989"/>
    <w:rsid w:val="00CD2948"/>
    <w:rsid w:val="00CE55A8"/>
    <w:rsid w:val="00CF19B4"/>
    <w:rsid w:val="00D155C7"/>
    <w:rsid w:val="00D2511D"/>
    <w:rsid w:val="00D324B3"/>
    <w:rsid w:val="00D42B88"/>
    <w:rsid w:val="00D55E15"/>
    <w:rsid w:val="00D70C63"/>
    <w:rsid w:val="00D74A39"/>
    <w:rsid w:val="00D85E74"/>
    <w:rsid w:val="00D870F2"/>
    <w:rsid w:val="00D96C3A"/>
    <w:rsid w:val="00DA18AC"/>
    <w:rsid w:val="00DB4414"/>
    <w:rsid w:val="00DB5292"/>
    <w:rsid w:val="00DC1FF2"/>
    <w:rsid w:val="00DC292B"/>
    <w:rsid w:val="00DC464B"/>
    <w:rsid w:val="00DC52EC"/>
    <w:rsid w:val="00DE29C1"/>
    <w:rsid w:val="00DF038B"/>
    <w:rsid w:val="00E307EE"/>
    <w:rsid w:val="00E50F0E"/>
    <w:rsid w:val="00E53131"/>
    <w:rsid w:val="00E612BC"/>
    <w:rsid w:val="00E62AFA"/>
    <w:rsid w:val="00E768E5"/>
    <w:rsid w:val="00E911A5"/>
    <w:rsid w:val="00EA0133"/>
    <w:rsid w:val="00EA7624"/>
    <w:rsid w:val="00EA7E96"/>
    <w:rsid w:val="00EB65BA"/>
    <w:rsid w:val="00EB71B2"/>
    <w:rsid w:val="00EC003F"/>
    <w:rsid w:val="00EC6ABC"/>
    <w:rsid w:val="00F07045"/>
    <w:rsid w:val="00F16EB8"/>
    <w:rsid w:val="00F350E7"/>
    <w:rsid w:val="00F37420"/>
    <w:rsid w:val="00F52560"/>
    <w:rsid w:val="00F72AA6"/>
    <w:rsid w:val="00F941DB"/>
    <w:rsid w:val="00FC4145"/>
    <w:rsid w:val="00FD303D"/>
    <w:rsid w:val="00FF30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0609"/>
  <w15:docId w15:val="{F5FB23D9-E0B2-B44C-A826-9357F826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1F6CB7"/>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F6CB7"/>
    <w:rPr>
      <w:rFonts w:ascii="Lucida Grande" w:hAnsi="Lucida Grande" w:cs="Lucida Grande"/>
      <w:sz w:val="18"/>
      <w:szCs w:val="18"/>
    </w:rPr>
  </w:style>
  <w:style w:type="character" w:styleId="Collegamentoipertestuale">
    <w:name w:val="Hyperlink"/>
    <w:basedOn w:val="Carpredefinitoparagrafo"/>
    <w:uiPriority w:val="99"/>
    <w:unhideWhenUsed/>
    <w:rsid w:val="00B56038"/>
    <w:rPr>
      <w:color w:val="0000FF" w:themeColor="hyperlink"/>
      <w:u w:val="single"/>
    </w:rPr>
  </w:style>
  <w:style w:type="character" w:styleId="Menzionenonrisolta">
    <w:name w:val="Unresolved Mention"/>
    <w:basedOn w:val="Carpredefinitoparagrafo"/>
    <w:uiPriority w:val="99"/>
    <w:semiHidden/>
    <w:unhideWhenUsed/>
    <w:rsid w:val="00B56038"/>
    <w:rPr>
      <w:color w:val="605E5C"/>
      <w:shd w:val="clear" w:color="auto" w:fill="E1DFDD"/>
    </w:rPr>
  </w:style>
  <w:style w:type="paragraph" w:styleId="Intestazione">
    <w:name w:val="header"/>
    <w:basedOn w:val="Normale"/>
    <w:link w:val="IntestazioneCarattere"/>
    <w:uiPriority w:val="99"/>
    <w:unhideWhenUsed/>
    <w:rsid w:val="00C02DB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02DB5"/>
  </w:style>
  <w:style w:type="paragraph" w:styleId="Pidipagina">
    <w:name w:val="footer"/>
    <w:basedOn w:val="Normale"/>
    <w:link w:val="PidipaginaCarattere"/>
    <w:uiPriority w:val="99"/>
    <w:unhideWhenUsed/>
    <w:rsid w:val="00C02DB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02DB5"/>
  </w:style>
  <w:style w:type="character" w:styleId="Collegamentovisitato">
    <w:name w:val="FollowedHyperlink"/>
    <w:basedOn w:val="Carpredefinitoparagrafo"/>
    <w:uiPriority w:val="99"/>
    <w:semiHidden/>
    <w:unhideWhenUsed/>
    <w:rsid w:val="00AB5DA3"/>
    <w:rPr>
      <w:color w:val="800080" w:themeColor="followedHyperlink"/>
      <w:u w:val="single"/>
    </w:rPr>
  </w:style>
  <w:style w:type="character" w:styleId="Numeropagina">
    <w:name w:val="page number"/>
    <w:basedOn w:val="Carpredefinitoparagrafo"/>
    <w:uiPriority w:val="99"/>
    <w:semiHidden/>
    <w:unhideWhenUsed/>
    <w:rsid w:val="001D78E7"/>
  </w:style>
  <w:style w:type="character" w:styleId="Enfasigrassetto">
    <w:name w:val="Strong"/>
    <w:basedOn w:val="Carpredefinitoparagrafo"/>
    <w:uiPriority w:val="22"/>
    <w:qFormat/>
    <w:rsid w:val="000D01F1"/>
    <w:rPr>
      <w:b/>
      <w:bCs/>
    </w:rPr>
  </w:style>
  <w:style w:type="character" w:styleId="Enfasicorsivo">
    <w:name w:val="Emphasis"/>
    <w:basedOn w:val="Carpredefinitoparagrafo"/>
    <w:uiPriority w:val="20"/>
    <w:qFormat/>
    <w:rsid w:val="00D2511D"/>
    <w:rPr>
      <w:i/>
      <w:iCs/>
    </w:rPr>
  </w:style>
  <w:style w:type="paragraph" w:styleId="Paragrafoelenco">
    <w:name w:val="List Paragraph"/>
    <w:basedOn w:val="Normale"/>
    <w:uiPriority w:val="34"/>
    <w:qFormat/>
    <w:rsid w:val="0003765E"/>
    <w:pPr>
      <w:spacing w:line="240" w:lineRule="auto"/>
      <w:ind w:left="720"/>
      <w:contextualSpacing/>
    </w:pPr>
    <w:rPr>
      <w:rFonts w:ascii="Calibri" w:eastAsia="Calibri" w:hAnsi="Calibri" w:cs="Calibri"/>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702">
      <w:bodyDiv w:val="1"/>
      <w:marLeft w:val="0"/>
      <w:marRight w:val="0"/>
      <w:marTop w:val="0"/>
      <w:marBottom w:val="0"/>
      <w:divBdr>
        <w:top w:val="none" w:sz="0" w:space="0" w:color="auto"/>
        <w:left w:val="none" w:sz="0" w:space="0" w:color="auto"/>
        <w:bottom w:val="none" w:sz="0" w:space="0" w:color="auto"/>
        <w:right w:val="none" w:sz="0" w:space="0" w:color="auto"/>
      </w:divBdr>
    </w:div>
    <w:div w:id="194735127">
      <w:bodyDiv w:val="1"/>
      <w:marLeft w:val="0"/>
      <w:marRight w:val="0"/>
      <w:marTop w:val="0"/>
      <w:marBottom w:val="0"/>
      <w:divBdr>
        <w:top w:val="none" w:sz="0" w:space="0" w:color="auto"/>
        <w:left w:val="none" w:sz="0" w:space="0" w:color="auto"/>
        <w:bottom w:val="none" w:sz="0" w:space="0" w:color="auto"/>
        <w:right w:val="none" w:sz="0" w:space="0" w:color="auto"/>
      </w:divBdr>
    </w:div>
    <w:div w:id="304894525">
      <w:bodyDiv w:val="1"/>
      <w:marLeft w:val="0"/>
      <w:marRight w:val="0"/>
      <w:marTop w:val="0"/>
      <w:marBottom w:val="0"/>
      <w:divBdr>
        <w:top w:val="none" w:sz="0" w:space="0" w:color="auto"/>
        <w:left w:val="none" w:sz="0" w:space="0" w:color="auto"/>
        <w:bottom w:val="none" w:sz="0" w:space="0" w:color="auto"/>
        <w:right w:val="none" w:sz="0" w:space="0" w:color="auto"/>
      </w:divBdr>
    </w:div>
    <w:div w:id="321200662">
      <w:bodyDiv w:val="1"/>
      <w:marLeft w:val="0"/>
      <w:marRight w:val="0"/>
      <w:marTop w:val="0"/>
      <w:marBottom w:val="0"/>
      <w:divBdr>
        <w:top w:val="none" w:sz="0" w:space="0" w:color="auto"/>
        <w:left w:val="none" w:sz="0" w:space="0" w:color="auto"/>
        <w:bottom w:val="none" w:sz="0" w:space="0" w:color="auto"/>
        <w:right w:val="none" w:sz="0" w:space="0" w:color="auto"/>
      </w:divBdr>
    </w:div>
    <w:div w:id="540165824">
      <w:bodyDiv w:val="1"/>
      <w:marLeft w:val="0"/>
      <w:marRight w:val="0"/>
      <w:marTop w:val="0"/>
      <w:marBottom w:val="0"/>
      <w:divBdr>
        <w:top w:val="none" w:sz="0" w:space="0" w:color="auto"/>
        <w:left w:val="none" w:sz="0" w:space="0" w:color="auto"/>
        <w:bottom w:val="none" w:sz="0" w:space="0" w:color="auto"/>
        <w:right w:val="none" w:sz="0" w:space="0" w:color="auto"/>
      </w:divBdr>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759839217">
      <w:bodyDiv w:val="1"/>
      <w:marLeft w:val="0"/>
      <w:marRight w:val="0"/>
      <w:marTop w:val="0"/>
      <w:marBottom w:val="0"/>
      <w:divBdr>
        <w:top w:val="none" w:sz="0" w:space="0" w:color="auto"/>
        <w:left w:val="none" w:sz="0" w:space="0" w:color="auto"/>
        <w:bottom w:val="none" w:sz="0" w:space="0" w:color="auto"/>
        <w:right w:val="none" w:sz="0" w:space="0" w:color="auto"/>
      </w:divBdr>
    </w:div>
    <w:div w:id="838733049">
      <w:bodyDiv w:val="1"/>
      <w:marLeft w:val="0"/>
      <w:marRight w:val="0"/>
      <w:marTop w:val="0"/>
      <w:marBottom w:val="0"/>
      <w:divBdr>
        <w:top w:val="none" w:sz="0" w:space="0" w:color="auto"/>
        <w:left w:val="none" w:sz="0" w:space="0" w:color="auto"/>
        <w:bottom w:val="none" w:sz="0" w:space="0" w:color="auto"/>
        <w:right w:val="none" w:sz="0" w:space="0" w:color="auto"/>
      </w:divBdr>
    </w:div>
    <w:div w:id="976447392">
      <w:bodyDiv w:val="1"/>
      <w:marLeft w:val="0"/>
      <w:marRight w:val="0"/>
      <w:marTop w:val="0"/>
      <w:marBottom w:val="0"/>
      <w:divBdr>
        <w:top w:val="none" w:sz="0" w:space="0" w:color="auto"/>
        <w:left w:val="none" w:sz="0" w:space="0" w:color="auto"/>
        <w:bottom w:val="none" w:sz="0" w:space="0" w:color="auto"/>
        <w:right w:val="none" w:sz="0" w:space="0" w:color="auto"/>
      </w:divBdr>
    </w:div>
    <w:div w:id="1069159115">
      <w:bodyDiv w:val="1"/>
      <w:marLeft w:val="0"/>
      <w:marRight w:val="0"/>
      <w:marTop w:val="0"/>
      <w:marBottom w:val="0"/>
      <w:divBdr>
        <w:top w:val="none" w:sz="0" w:space="0" w:color="auto"/>
        <w:left w:val="none" w:sz="0" w:space="0" w:color="auto"/>
        <w:bottom w:val="none" w:sz="0" w:space="0" w:color="auto"/>
        <w:right w:val="none" w:sz="0" w:space="0" w:color="auto"/>
      </w:divBdr>
    </w:div>
    <w:div w:id="1098327546">
      <w:bodyDiv w:val="1"/>
      <w:marLeft w:val="0"/>
      <w:marRight w:val="0"/>
      <w:marTop w:val="0"/>
      <w:marBottom w:val="0"/>
      <w:divBdr>
        <w:top w:val="none" w:sz="0" w:space="0" w:color="auto"/>
        <w:left w:val="none" w:sz="0" w:space="0" w:color="auto"/>
        <w:bottom w:val="none" w:sz="0" w:space="0" w:color="auto"/>
        <w:right w:val="none" w:sz="0" w:space="0" w:color="auto"/>
      </w:divBdr>
    </w:div>
    <w:div w:id="1119639373">
      <w:bodyDiv w:val="1"/>
      <w:marLeft w:val="0"/>
      <w:marRight w:val="0"/>
      <w:marTop w:val="0"/>
      <w:marBottom w:val="0"/>
      <w:divBdr>
        <w:top w:val="none" w:sz="0" w:space="0" w:color="auto"/>
        <w:left w:val="none" w:sz="0" w:space="0" w:color="auto"/>
        <w:bottom w:val="none" w:sz="0" w:space="0" w:color="auto"/>
        <w:right w:val="none" w:sz="0" w:space="0" w:color="auto"/>
      </w:divBdr>
    </w:div>
    <w:div w:id="1170101912">
      <w:bodyDiv w:val="1"/>
      <w:marLeft w:val="0"/>
      <w:marRight w:val="0"/>
      <w:marTop w:val="0"/>
      <w:marBottom w:val="0"/>
      <w:divBdr>
        <w:top w:val="none" w:sz="0" w:space="0" w:color="auto"/>
        <w:left w:val="none" w:sz="0" w:space="0" w:color="auto"/>
        <w:bottom w:val="none" w:sz="0" w:space="0" w:color="auto"/>
        <w:right w:val="none" w:sz="0" w:space="0" w:color="auto"/>
      </w:divBdr>
    </w:div>
    <w:div w:id="1346859919">
      <w:bodyDiv w:val="1"/>
      <w:marLeft w:val="0"/>
      <w:marRight w:val="0"/>
      <w:marTop w:val="0"/>
      <w:marBottom w:val="0"/>
      <w:divBdr>
        <w:top w:val="none" w:sz="0" w:space="0" w:color="auto"/>
        <w:left w:val="none" w:sz="0" w:space="0" w:color="auto"/>
        <w:bottom w:val="none" w:sz="0" w:space="0" w:color="auto"/>
        <w:right w:val="none" w:sz="0" w:space="0" w:color="auto"/>
      </w:divBdr>
    </w:div>
    <w:div w:id="1811558406">
      <w:bodyDiv w:val="1"/>
      <w:marLeft w:val="0"/>
      <w:marRight w:val="0"/>
      <w:marTop w:val="0"/>
      <w:marBottom w:val="0"/>
      <w:divBdr>
        <w:top w:val="none" w:sz="0" w:space="0" w:color="auto"/>
        <w:left w:val="none" w:sz="0" w:space="0" w:color="auto"/>
        <w:bottom w:val="none" w:sz="0" w:space="0" w:color="auto"/>
        <w:right w:val="none" w:sz="0" w:space="0" w:color="auto"/>
      </w:divBdr>
    </w:div>
    <w:div w:id="1919367893">
      <w:bodyDiv w:val="1"/>
      <w:marLeft w:val="0"/>
      <w:marRight w:val="0"/>
      <w:marTop w:val="0"/>
      <w:marBottom w:val="0"/>
      <w:divBdr>
        <w:top w:val="none" w:sz="0" w:space="0" w:color="auto"/>
        <w:left w:val="none" w:sz="0" w:space="0" w:color="auto"/>
        <w:bottom w:val="none" w:sz="0" w:space="0" w:color="auto"/>
        <w:right w:val="none" w:sz="0" w:space="0" w:color="auto"/>
      </w:divBdr>
    </w:div>
    <w:div w:id="2003578365">
      <w:bodyDiv w:val="1"/>
      <w:marLeft w:val="0"/>
      <w:marRight w:val="0"/>
      <w:marTop w:val="0"/>
      <w:marBottom w:val="0"/>
      <w:divBdr>
        <w:top w:val="none" w:sz="0" w:space="0" w:color="auto"/>
        <w:left w:val="none" w:sz="0" w:space="0" w:color="auto"/>
        <w:bottom w:val="none" w:sz="0" w:space="0" w:color="auto"/>
        <w:right w:val="none" w:sz="0" w:space="0" w:color="auto"/>
      </w:divBdr>
    </w:div>
    <w:div w:id="2031102214">
      <w:bodyDiv w:val="1"/>
      <w:marLeft w:val="0"/>
      <w:marRight w:val="0"/>
      <w:marTop w:val="0"/>
      <w:marBottom w:val="0"/>
      <w:divBdr>
        <w:top w:val="none" w:sz="0" w:space="0" w:color="auto"/>
        <w:left w:val="none" w:sz="0" w:space="0" w:color="auto"/>
        <w:bottom w:val="none" w:sz="0" w:space="0" w:color="auto"/>
        <w:right w:val="none" w:sz="0" w:space="0" w:color="auto"/>
      </w:divBdr>
    </w:div>
    <w:div w:id="2092968560">
      <w:bodyDiv w:val="1"/>
      <w:marLeft w:val="0"/>
      <w:marRight w:val="0"/>
      <w:marTop w:val="0"/>
      <w:marBottom w:val="0"/>
      <w:divBdr>
        <w:top w:val="none" w:sz="0" w:space="0" w:color="auto"/>
        <w:left w:val="none" w:sz="0" w:space="0" w:color="auto"/>
        <w:bottom w:val="none" w:sz="0" w:space="0" w:color="auto"/>
        <w:right w:val="none" w:sz="0" w:space="0" w:color="auto"/>
      </w:divBdr>
    </w:div>
    <w:div w:id="210202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coexpo.com/visitatori-e-buy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coexp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827</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Parenti</cp:lastModifiedBy>
  <cp:revision>70</cp:revision>
  <dcterms:created xsi:type="dcterms:W3CDTF">2021-01-10T12:29:00Z</dcterms:created>
  <dcterms:modified xsi:type="dcterms:W3CDTF">2021-01-25T10:27:00Z</dcterms:modified>
</cp:coreProperties>
</file>